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6170" w14:textId="208776FC" w:rsidR="00BE616E" w:rsidRDefault="00735C95" w:rsidP="002D50EE">
      <w:pPr>
        <w:pStyle w:val="Figuur-tabel-titel"/>
        <w:rPr>
          <w:rFonts w:asciiTheme="minorHAnsi" w:eastAsia="Times New Roman" w:hAnsiTheme="minorHAnsi" w:cstheme="minorHAnsi"/>
          <w:b/>
          <w:bCs/>
          <w:sz w:val="24"/>
        </w:rPr>
      </w:pPr>
      <w:r w:rsidRPr="00735C95">
        <w:rPr>
          <w:rFonts w:asciiTheme="minorHAnsi" w:eastAsia="Times New Roman" w:hAnsiTheme="minorHAnsi" w:cstheme="minorHAnsi"/>
          <w:b/>
          <w:bCs/>
          <w:color w:val="0070C0"/>
          <w:sz w:val="28"/>
          <w:szCs w:val="24"/>
        </w:rPr>
        <w:t xml:space="preserve">RVK </w:t>
      </w:r>
      <w:r w:rsidR="006E77C7" w:rsidRPr="00735C95">
        <w:rPr>
          <w:rFonts w:asciiTheme="minorHAnsi" w:eastAsia="Times New Roman" w:hAnsiTheme="minorHAnsi" w:cstheme="minorHAnsi"/>
          <w:b/>
          <w:bCs/>
          <w:color w:val="0070C0"/>
          <w:sz w:val="28"/>
          <w:szCs w:val="24"/>
        </w:rPr>
        <w:t xml:space="preserve">2023 – </w:t>
      </w:r>
      <w:r w:rsidRPr="00735C95">
        <w:rPr>
          <w:rFonts w:asciiTheme="minorHAnsi" w:eastAsia="Times New Roman" w:hAnsiTheme="minorHAnsi" w:cstheme="minorHAnsi"/>
          <w:b/>
          <w:bCs/>
          <w:color w:val="0070C0"/>
          <w:sz w:val="28"/>
          <w:szCs w:val="24"/>
        </w:rPr>
        <w:t>Samenvattingen van Mondiaal Ondernemend en Regionaal Geworteld</w:t>
      </w:r>
    </w:p>
    <w:p w14:paraId="5DE966E1" w14:textId="77777777" w:rsidR="002D50EE" w:rsidRDefault="002D50EE" w:rsidP="00041A6C">
      <w:pPr>
        <w:pStyle w:val="Figuur-tabel-titel"/>
        <w:rPr>
          <w:rFonts w:asciiTheme="minorHAnsi" w:eastAsia="Times New Roman" w:hAnsiTheme="minorHAnsi" w:cstheme="minorHAnsi"/>
          <w:b/>
          <w:bCs/>
          <w:color w:val="auto"/>
          <w:sz w:val="24"/>
          <w:szCs w:val="22"/>
        </w:rPr>
      </w:pPr>
    </w:p>
    <w:p w14:paraId="35616C94" w14:textId="56F5ABE2" w:rsidR="00041A6C" w:rsidRPr="00041A6C" w:rsidRDefault="002D50EE" w:rsidP="00041A6C">
      <w:pPr>
        <w:pStyle w:val="Figuur-tabel-titel"/>
        <w:rPr>
          <w:rFonts w:asciiTheme="minorHAnsi" w:eastAsia="Times New Roman" w:hAnsiTheme="minorHAnsi" w:cstheme="minorHAnsi"/>
          <w:b/>
          <w:bCs/>
          <w:color w:val="auto"/>
          <w:sz w:val="24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2"/>
        </w:rPr>
        <w:t>S</w:t>
      </w:r>
      <w:r w:rsidR="00041A6C" w:rsidRPr="00041A6C">
        <w:rPr>
          <w:rFonts w:asciiTheme="minorHAnsi" w:eastAsia="Times New Roman" w:hAnsiTheme="minorHAnsi" w:cstheme="minorHAnsi"/>
          <w:b/>
          <w:bCs/>
          <w:color w:val="auto"/>
          <w:sz w:val="24"/>
          <w:szCs w:val="22"/>
        </w:rPr>
        <w:t>ituatie in 2050</w:t>
      </w:r>
    </w:p>
    <w:tbl>
      <w:tblPr>
        <w:tblStyle w:val="Tabel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6"/>
        <w:gridCol w:w="7917"/>
      </w:tblGrid>
      <w:tr w:rsidR="002D50EE" w:rsidRPr="00262692" w14:paraId="78417E0A" w14:textId="3B990C7F" w:rsidTr="002D50EE"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60E434D1" w14:textId="1870D73C" w:rsidR="002D50EE" w:rsidRPr="00703FF4" w:rsidRDefault="002D50EE" w:rsidP="00703FF4">
            <w:pPr>
              <w:spacing w:after="200" w:line="240" w:lineRule="auto"/>
              <w:rPr>
                <w:rFonts w:asciiTheme="minorHAnsi" w:hAnsiTheme="minorHAnsi" w:cstheme="minorHAnsi"/>
                <w:b/>
                <w:bCs/>
                <w:sz w:val="22"/>
                <w:lang w:val="nl-NL"/>
              </w:rPr>
            </w:pPr>
          </w:p>
        </w:tc>
        <w:tc>
          <w:tcPr>
            <w:tcW w:w="7943" w:type="dxa"/>
            <w:gridSpan w:val="2"/>
            <w:tcBorders>
              <w:top w:val="dotted" w:sz="12" w:space="0" w:color="auto"/>
              <w:bottom w:val="dotted" w:sz="12" w:space="0" w:color="auto"/>
            </w:tcBorders>
            <w:shd w:val="clear" w:color="auto" w:fill="D9E2F3" w:themeFill="accent1" w:themeFillTint="33"/>
          </w:tcPr>
          <w:p w14:paraId="2DCB2B31" w14:textId="08B6DC22" w:rsidR="002D50EE" w:rsidRPr="00BE616E" w:rsidRDefault="002D50EE" w:rsidP="00BE616E">
            <w:pPr>
              <w:pStyle w:val="Figuur-tabel-titel"/>
              <w:spacing w:line="240" w:lineRule="auto"/>
              <w:ind w:left="36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nl-NL"/>
              </w:rPr>
            </w:pPr>
            <w:r w:rsidRPr="00BE616E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  <w:lang w:val="nl-NL"/>
              </w:rPr>
              <w:t>Mondiaal Ondernemend</w:t>
            </w:r>
          </w:p>
        </w:tc>
      </w:tr>
      <w:tr w:rsidR="002D50EE" w:rsidRPr="00262692" w14:paraId="70B5837A" w14:textId="6EEB6936" w:rsidTr="002D50EE"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204B4974" w14:textId="77777777" w:rsidR="002D50EE" w:rsidRPr="007A5A96" w:rsidRDefault="002D50EE" w:rsidP="00703FF4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</w:p>
          <w:p w14:paraId="038D5114" w14:textId="6FDB88FF" w:rsidR="002D50EE" w:rsidRPr="007A5A96" w:rsidRDefault="002D50EE" w:rsidP="00703FF4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  <w:r w:rsidRPr="007A5A96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Samenleving</w:t>
            </w:r>
          </w:p>
        </w:tc>
        <w:tc>
          <w:tcPr>
            <w:tcW w:w="7943" w:type="dxa"/>
            <w:gridSpan w:val="2"/>
            <w:tcBorders>
              <w:top w:val="dotted" w:sz="12" w:space="0" w:color="auto"/>
              <w:bottom w:val="dotted" w:sz="12" w:space="0" w:color="auto"/>
            </w:tcBorders>
            <w:shd w:val="clear" w:color="auto" w:fill="D9E2F3" w:themeFill="accent1" w:themeFillTint="33"/>
          </w:tcPr>
          <w:p w14:paraId="5F6C2117" w14:textId="77777777" w:rsidR="002D50EE" w:rsidRPr="00BE616E" w:rsidRDefault="002D50EE" w:rsidP="00BE616E">
            <w:pPr>
              <w:pStyle w:val="Figuur-tabel-titel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nl-NL"/>
              </w:rPr>
            </w:pPr>
            <w:r w:rsidRPr="00BE616E">
              <w:rPr>
                <w:rFonts w:asciiTheme="minorHAnsi" w:hAnsiTheme="minorHAnsi" w:cstheme="minorHAnsi"/>
                <w:color w:val="auto"/>
                <w:sz w:val="22"/>
                <w:szCs w:val="22"/>
                <w:lang w:val="nl-NL"/>
              </w:rPr>
              <w:t>Samenleving is prestatiegericht, individualistisch en hedonistisch.</w:t>
            </w:r>
          </w:p>
          <w:p w14:paraId="523E4B5E" w14:textId="0FEE2B38" w:rsidR="002D50EE" w:rsidRPr="00BE616E" w:rsidRDefault="002D50EE" w:rsidP="00BE616E">
            <w:pPr>
              <w:pStyle w:val="Figuur-tabel-titel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nl-NL"/>
              </w:rPr>
            </w:pPr>
            <w:r w:rsidRPr="00BE616E">
              <w:rPr>
                <w:rFonts w:asciiTheme="minorHAnsi" w:hAnsiTheme="minorHAnsi" w:cstheme="minorHAnsi"/>
                <w:color w:val="auto"/>
                <w:sz w:val="22"/>
                <w:szCs w:val="22"/>
                <w:lang w:val="nl-NL"/>
              </w:rPr>
              <w:t xml:space="preserve">Prioriteit voor </w:t>
            </w:r>
            <w:r w:rsidRPr="002D50E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nl-NL"/>
              </w:rPr>
              <w:t>P</w:t>
            </w:r>
            <w:r w:rsidRPr="00BE616E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nl-NL"/>
              </w:rPr>
              <w:t>rofit</w:t>
            </w:r>
            <w:r w:rsidRPr="00BE616E">
              <w:rPr>
                <w:rFonts w:asciiTheme="minorHAnsi" w:hAnsiTheme="minorHAnsi" w:cstheme="minorHAnsi"/>
                <w:color w:val="auto"/>
                <w:sz w:val="22"/>
                <w:szCs w:val="22"/>
                <w:lang w:val="nl-NL"/>
              </w:rPr>
              <w:t>.</w:t>
            </w:r>
          </w:p>
          <w:p w14:paraId="3ADE3116" w14:textId="77777777" w:rsidR="002D50EE" w:rsidRPr="00BE616E" w:rsidRDefault="002D50EE" w:rsidP="00BE616E">
            <w:pPr>
              <w:pStyle w:val="Figuur-tabel-titel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nl-NL"/>
              </w:rPr>
            </w:pPr>
            <w:r w:rsidRPr="00BE616E">
              <w:rPr>
                <w:rFonts w:asciiTheme="minorHAnsi" w:hAnsiTheme="minorHAnsi" w:cstheme="minorHAnsi"/>
                <w:color w:val="auto"/>
                <w:sz w:val="22"/>
                <w:szCs w:val="22"/>
                <w:lang w:val="nl-NL"/>
              </w:rPr>
              <w:t>Technologie zorgt voor meer welvaart en minder belasting van het milieu.</w:t>
            </w:r>
          </w:p>
          <w:p w14:paraId="790DEDF5" w14:textId="77777777" w:rsidR="002D50EE" w:rsidRPr="00BE616E" w:rsidRDefault="002D50EE" w:rsidP="00BE616E">
            <w:pPr>
              <w:pStyle w:val="Figuur-tabel-titel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nl-NL"/>
              </w:rPr>
            </w:pPr>
            <w:r w:rsidRPr="00BE616E">
              <w:rPr>
                <w:rFonts w:asciiTheme="minorHAnsi" w:hAnsiTheme="minorHAnsi" w:cstheme="minorHAnsi"/>
                <w:color w:val="auto"/>
                <w:sz w:val="22"/>
                <w:szCs w:val="22"/>
                <w:lang w:val="nl-NL"/>
              </w:rPr>
              <w:t>Ongelijkheid in stad en landelijk gebied is groot.</w:t>
            </w:r>
          </w:p>
        </w:tc>
      </w:tr>
      <w:tr w:rsidR="002D50EE" w:rsidRPr="00262692" w14:paraId="77F8798F" w14:textId="4E468E47" w:rsidTr="002D50EE"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2679DAD0" w14:textId="77777777" w:rsidR="002D50EE" w:rsidRPr="007A5A96" w:rsidRDefault="002D50EE" w:rsidP="00703FF4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</w:p>
          <w:p w14:paraId="7E81DC5F" w14:textId="183CE11A" w:rsidR="002D50EE" w:rsidRPr="007A5A96" w:rsidRDefault="002D50EE" w:rsidP="00703FF4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  <w:r w:rsidRPr="007A5A96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Economie</w:t>
            </w:r>
          </w:p>
        </w:tc>
        <w:tc>
          <w:tcPr>
            <w:tcW w:w="7943" w:type="dxa"/>
            <w:gridSpan w:val="2"/>
            <w:tcBorders>
              <w:top w:val="dotted" w:sz="12" w:space="0" w:color="auto"/>
              <w:bottom w:val="dotted" w:sz="12" w:space="0" w:color="auto"/>
            </w:tcBorders>
            <w:shd w:val="clear" w:color="auto" w:fill="D9E2F3" w:themeFill="accent1" w:themeFillTint="33"/>
          </w:tcPr>
          <w:p w14:paraId="56F02EDB" w14:textId="2484719D" w:rsidR="002D50EE" w:rsidRPr="00BE616E" w:rsidRDefault="002D50EE" w:rsidP="00BE616E">
            <w:pPr>
              <w:pStyle w:val="Figuur-tabel-titel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nl-NL"/>
              </w:rPr>
            </w:pPr>
            <w:r w:rsidRPr="00BE616E">
              <w:rPr>
                <w:rFonts w:asciiTheme="minorHAnsi" w:hAnsiTheme="minorHAnsi" w:cstheme="minorHAnsi"/>
                <w:color w:val="auto"/>
                <w:sz w:val="22"/>
                <w:szCs w:val="22"/>
                <w:lang w:val="nl-NL"/>
              </w:rPr>
              <w:t>Economie is gericht op groene groei.</w:t>
            </w:r>
          </w:p>
          <w:p w14:paraId="57427B9F" w14:textId="77777777" w:rsidR="002D50EE" w:rsidRPr="00BE616E" w:rsidRDefault="002D50EE" w:rsidP="00BE616E">
            <w:pPr>
              <w:pStyle w:val="Figuur-tabel-titel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nl-NL"/>
              </w:rPr>
            </w:pPr>
            <w:r w:rsidRPr="00BE616E">
              <w:rPr>
                <w:rFonts w:asciiTheme="minorHAnsi" w:hAnsiTheme="minorHAnsi" w:cstheme="minorHAnsi"/>
                <w:color w:val="auto"/>
                <w:sz w:val="22"/>
                <w:szCs w:val="22"/>
                <w:lang w:val="nl-NL"/>
              </w:rPr>
              <w:t>Grote, internationale bedrijven domineren de economie.</w:t>
            </w:r>
          </w:p>
        </w:tc>
      </w:tr>
      <w:tr w:rsidR="002D50EE" w:rsidRPr="00262692" w14:paraId="487B02BA" w14:textId="6BE1B1C2" w:rsidTr="002D50EE">
        <w:trPr>
          <w:trHeight w:val="878"/>
        </w:trPr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71B0D88E" w14:textId="77777777" w:rsidR="002D50EE" w:rsidRPr="007A5A96" w:rsidRDefault="002D50EE" w:rsidP="00703FF4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</w:p>
          <w:p w14:paraId="125C501F" w14:textId="32654265" w:rsidR="002D50EE" w:rsidRPr="007A5A96" w:rsidRDefault="002D50EE" w:rsidP="00703FF4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  <w:r w:rsidRPr="007A5A96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Ruimtelijke patronen</w:t>
            </w:r>
          </w:p>
        </w:tc>
        <w:tc>
          <w:tcPr>
            <w:tcW w:w="7943" w:type="dxa"/>
            <w:gridSpan w:val="2"/>
            <w:tcBorders>
              <w:top w:val="dotted" w:sz="12" w:space="0" w:color="auto"/>
              <w:bottom w:val="dotted" w:sz="12" w:space="0" w:color="auto"/>
            </w:tcBorders>
            <w:shd w:val="clear" w:color="auto" w:fill="D9E2F3" w:themeFill="accent1" w:themeFillTint="33"/>
          </w:tcPr>
          <w:p w14:paraId="7A7A81C3" w14:textId="77777777" w:rsidR="002D50EE" w:rsidRPr="00BE616E" w:rsidRDefault="002D50EE" w:rsidP="00BE616E">
            <w:pPr>
              <w:pStyle w:val="Figuur-tabel-titel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nl-NL"/>
              </w:rPr>
            </w:pPr>
            <w:r w:rsidRPr="00BE616E">
              <w:rPr>
                <w:rFonts w:asciiTheme="minorHAnsi" w:hAnsiTheme="minorHAnsi" w:cstheme="minorHAnsi"/>
                <w:color w:val="auto"/>
                <w:sz w:val="22"/>
                <w:szCs w:val="22"/>
                <w:lang w:val="nl-NL"/>
              </w:rPr>
              <w:t>Metropoolvorming om te concurreren met Londen en Parijs.</w:t>
            </w:r>
          </w:p>
          <w:p w14:paraId="48D10123" w14:textId="77777777" w:rsidR="002D50EE" w:rsidRPr="00BE616E" w:rsidRDefault="002D50EE" w:rsidP="00BE616E">
            <w:pPr>
              <w:pStyle w:val="Figuur-tabel-titel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nl-NL"/>
              </w:rPr>
            </w:pPr>
            <w:r w:rsidRPr="00BE616E">
              <w:rPr>
                <w:rFonts w:asciiTheme="minorHAnsi" w:hAnsiTheme="minorHAnsi" w:cstheme="minorHAnsi"/>
                <w:color w:val="auto"/>
                <w:sz w:val="22"/>
                <w:szCs w:val="22"/>
                <w:lang w:val="nl-NL"/>
              </w:rPr>
              <w:t>Het drukke, verder verstedelijkte westen en midden van het land contrasteert sterk met een rustiger noorden, oosten en zuidoosten van Nederland.</w:t>
            </w:r>
          </w:p>
        </w:tc>
      </w:tr>
      <w:tr w:rsidR="002D50EE" w:rsidRPr="00663C51" w14:paraId="0056C800" w14:textId="3059D7AE" w:rsidTr="002D50EE">
        <w:trPr>
          <w:trHeight w:val="2058"/>
        </w:trPr>
        <w:tc>
          <w:tcPr>
            <w:tcW w:w="1297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47409594" w14:textId="77777777" w:rsidR="002D50EE" w:rsidRPr="00FE6113" w:rsidRDefault="002D50EE" w:rsidP="00FE6113">
            <w:pPr>
              <w:spacing w:after="200" w:line="240" w:lineRule="auto"/>
              <w:rPr>
                <w:rFonts w:cs="Arial"/>
                <w:b/>
                <w:bCs/>
                <w:lang w:val="nl-NL"/>
              </w:rPr>
            </w:pPr>
          </w:p>
          <w:p w14:paraId="0E17A410" w14:textId="77777777" w:rsidR="002D50EE" w:rsidRPr="00FE6113" w:rsidRDefault="002D50EE" w:rsidP="00FE6113">
            <w:pPr>
              <w:spacing w:after="200" w:line="240" w:lineRule="auto"/>
              <w:rPr>
                <w:rFonts w:cs="Arial"/>
                <w:b/>
                <w:bCs/>
                <w:lang w:val="nl-NL"/>
              </w:rPr>
            </w:pPr>
          </w:p>
          <w:p w14:paraId="0EF635A9" w14:textId="77777777" w:rsidR="002D50EE" w:rsidRPr="00FE6113" w:rsidRDefault="002D50EE" w:rsidP="00FE6113">
            <w:pPr>
              <w:spacing w:after="200" w:line="240" w:lineRule="auto"/>
              <w:rPr>
                <w:rFonts w:cs="Arial"/>
                <w:b/>
                <w:bCs/>
                <w:lang w:val="nl-NL"/>
              </w:rPr>
            </w:pPr>
          </w:p>
          <w:p w14:paraId="1306E401" w14:textId="16754BEB" w:rsidR="002D50EE" w:rsidRPr="007A5A96" w:rsidRDefault="002D50EE" w:rsidP="00FE6113">
            <w:pPr>
              <w:spacing w:after="200" w:line="240" w:lineRule="auto"/>
              <w:rPr>
                <w:rFonts w:cs="Arial"/>
                <w:i/>
                <w:iCs/>
                <w:lang w:val="nl-NL"/>
              </w:rPr>
            </w:pPr>
            <w:r w:rsidRPr="007A5A96">
              <w:rPr>
                <w:rFonts w:cs="Arial"/>
                <w:i/>
                <w:iCs/>
                <w:lang w:val="nl-NL"/>
              </w:rPr>
              <w:t>Landelijk gebied</w:t>
            </w:r>
          </w:p>
        </w:tc>
        <w:tc>
          <w:tcPr>
            <w:tcW w:w="7917" w:type="dxa"/>
            <w:tcBorders>
              <w:top w:val="dotted" w:sz="12" w:space="0" w:color="auto"/>
              <w:bottom w:val="dotted" w:sz="12" w:space="0" w:color="auto"/>
            </w:tcBorders>
            <w:shd w:val="clear" w:color="auto" w:fill="D9E2F3" w:themeFill="accent1" w:themeFillTint="33"/>
          </w:tcPr>
          <w:p w14:paraId="614B67D3" w14:textId="1B048130" w:rsidR="00BC4995" w:rsidRDefault="002D50EE" w:rsidP="00FE6113">
            <w:pPr>
              <w:numPr>
                <w:ilvl w:val="0"/>
                <w:numId w:val="12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 w:rsidRPr="00FE6113">
              <w:rPr>
                <w:rFonts w:asciiTheme="minorHAnsi" w:hAnsiTheme="minorHAnsi" w:cstheme="minorHAnsi"/>
                <w:sz w:val="22"/>
                <w:lang w:val="nl-NL"/>
              </w:rPr>
              <w:t xml:space="preserve">Agrarische hoofdstructuur op vruchtbare gronden is </w:t>
            </w:r>
            <w:r w:rsidR="00BC4995">
              <w:rPr>
                <w:rFonts w:asciiTheme="minorHAnsi" w:hAnsiTheme="minorHAnsi" w:cstheme="minorHAnsi"/>
                <w:sz w:val="22"/>
                <w:lang w:val="nl-NL"/>
              </w:rPr>
              <w:t xml:space="preserve">grootschalig, technisch en </w:t>
            </w:r>
            <w:r w:rsidRPr="00FE6113">
              <w:rPr>
                <w:rFonts w:asciiTheme="minorHAnsi" w:hAnsiTheme="minorHAnsi" w:cstheme="minorHAnsi"/>
                <w:sz w:val="22"/>
                <w:lang w:val="nl-NL"/>
              </w:rPr>
              <w:t xml:space="preserve">hoogproductief. </w:t>
            </w:r>
            <w:r w:rsidR="00BC4995">
              <w:rPr>
                <w:rFonts w:asciiTheme="minorHAnsi" w:hAnsiTheme="minorHAnsi" w:cstheme="minorHAnsi"/>
                <w:sz w:val="22"/>
                <w:lang w:val="nl-NL"/>
              </w:rPr>
              <w:t>Boeren zijn flexibele ondernemers die op de markt reageren.</w:t>
            </w:r>
          </w:p>
          <w:p w14:paraId="0A65C8F7" w14:textId="27ED9A76" w:rsidR="002D50EE" w:rsidRDefault="002D50EE" w:rsidP="00FE6113">
            <w:pPr>
              <w:numPr>
                <w:ilvl w:val="0"/>
                <w:numId w:val="12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 w:rsidRPr="00FE6113">
              <w:rPr>
                <w:rFonts w:asciiTheme="minorHAnsi" w:hAnsiTheme="minorHAnsi" w:cstheme="minorHAnsi"/>
                <w:sz w:val="22"/>
                <w:lang w:val="nl-NL"/>
              </w:rPr>
              <w:t xml:space="preserve">Greenports </w:t>
            </w:r>
            <w:r w:rsidR="00CF43F3">
              <w:rPr>
                <w:rFonts w:asciiTheme="minorHAnsi" w:hAnsiTheme="minorHAnsi" w:cstheme="minorHAnsi"/>
                <w:sz w:val="22"/>
                <w:lang w:val="nl-NL"/>
              </w:rPr>
              <w:t xml:space="preserve">zijn gevestigd </w:t>
            </w:r>
            <w:r w:rsidRPr="00FE6113">
              <w:rPr>
                <w:rFonts w:asciiTheme="minorHAnsi" w:hAnsiTheme="minorHAnsi" w:cstheme="minorHAnsi"/>
                <w:sz w:val="22"/>
                <w:lang w:val="nl-NL"/>
              </w:rPr>
              <w:t xml:space="preserve">in agro-industriële clusters met strikt </w:t>
            </w:r>
            <w:proofErr w:type="spellStart"/>
            <w:r w:rsidRPr="00FE6113">
              <w:rPr>
                <w:rFonts w:asciiTheme="minorHAnsi" w:hAnsiTheme="minorHAnsi" w:cstheme="minorHAnsi"/>
                <w:sz w:val="22"/>
                <w:lang w:val="nl-NL"/>
              </w:rPr>
              <w:t>gezoneerde</w:t>
            </w:r>
            <w:proofErr w:type="spellEnd"/>
            <w:r w:rsidRPr="00FE6113">
              <w:rPr>
                <w:rFonts w:asciiTheme="minorHAnsi" w:hAnsiTheme="minorHAnsi" w:cstheme="minorHAnsi"/>
                <w:sz w:val="22"/>
                <w:lang w:val="nl-NL"/>
              </w:rPr>
              <w:t xml:space="preserve"> intensieve veehouderij om risico op </w:t>
            </w:r>
            <w:proofErr w:type="spellStart"/>
            <w:r w:rsidRPr="00FE6113">
              <w:rPr>
                <w:rFonts w:asciiTheme="minorHAnsi" w:hAnsiTheme="minorHAnsi" w:cstheme="minorHAnsi"/>
                <w:sz w:val="22"/>
                <w:lang w:val="nl-NL"/>
              </w:rPr>
              <w:t>zoönosen</w:t>
            </w:r>
            <w:proofErr w:type="spellEnd"/>
            <w:r w:rsidRPr="00FE6113">
              <w:rPr>
                <w:rFonts w:asciiTheme="minorHAnsi" w:hAnsiTheme="minorHAnsi" w:cstheme="minorHAnsi"/>
                <w:sz w:val="22"/>
                <w:lang w:val="nl-NL"/>
              </w:rPr>
              <w:t xml:space="preserve"> te beperken.</w:t>
            </w:r>
          </w:p>
          <w:p w14:paraId="7DDB73F5" w14:textId="27A9613C" w:rsidR="002D50EE" w:rsidRPr="00FE6113" w:rsidRDefault="00BC4995" w:rsidP="00FE6113">
            <w:pPr>
              <w:numPr>
                <w:ilvl w:val="0"/>
                <w:numId w:val="12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lang w:val="nl-NL"/>
              </w:rPr>
              <w:t>Netwerk van beschermde na</w:t>
            </w:r>
            <w:r w:rsidR="002D50EE" w:rsidRPr="00FE6113">
              <w:rPr>
                <w:rFonts w:asciiTheme="minorHAnsi" w:hAnsiTheme="minorHAnsi" w:cstheme="minorHAnsi"/>
                <w:sz w:val="22"/>
                <w:lang w:val="nl-NL"/>
              </w:rPr>
              <w:t>tuur</w:t>
            </w:r>
            <w:r>
              <w:rPr>
                <w:rFonts w:asciiTheme="minorHAnsi" w:hAnsiTheme="minorHAnsi" w:cstheme="minorHAnsi"/>
                <w:sz w:val="22"/>
                <w:lang w:val="nl-NL"/>
              </w:rPr>
              <w:t xml:space="preserve">gebieden </w:t>
            </w:r>
            <w:r w:rsidR="002D50EE" w:rsidRPr="00FE6113">
              <w:rPr>
                <w:rFonts w:asciiTheme="minorHAnsi" w:hAnsiTheme="minorHAnsi" w:cstheme="minorHAnsi"/>
                <w:sz w:val="22"/>
                <w:lang w:val="nl-NL"/>
              </w:rPr>
              <w:t xml:space="preserve">is gescheiden van landbouw </w:t>
            </w:r>
            <w:r>
              <w:rPr>
                <w:rFonts w:asciiTheme="minorHAnsi" w:hAnsiTheme="minorHAnsi" w:cstheme="minorHAnsi"/>
                <w:sz w:val="22"/>
                <w:lang w:val="nl-NL"/>
              </w:rPr>
              <w:t xml:space="preserve">m.u.v. </w:t>
            </w:r>
            <w:r w:rsidR="002D50EE" w:rsidRPr="00FE6113">
              <w:rPr>
                <w:rFonts w:asciiTheme="minorHAnsi" w:hAnsiTheme="minorHAnsi" w:cstheme="minorHAnsi"/>
                <w:sz w:val="22"/>
                <w:lang w:val="nl-NL"/>
              </w:rPr>
              <w:t>smalle bufferstroken rond verdrogings- en verzuringgevoelige gebieden.</w:t>
            </w:r>
          </w:p>
          <w:p w14:paraId="46FDFA20" w14:textId="6CE57A21" w:rsidR="00BC4995" w:rsidRPr="00FE6113" w:rsidRDefault="00BC4995" w:rsidP="00BC4995">
            <w:pPr>
              <w:numPr>
                <w:ilvl w:val="0"/>
                <w:numId w:val="12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lang w:val="nl-NL"/>
              </w:rPr>
              <w:t xml:space="preserve">Private ondernemers ontwikkelen en beheren </w:t>
            </w:r>
            <w:r>
              <w:rPr>
                <w:rFonts w:asciiTheme="minorHAnsi" w:hAnsiTheme="minorHAnsi" w:cstheme="minorHAnsi"/>
                <w:sz w:val="22"/>
                <w:lang w:val="nl-NL"/>
              </w:rPr>
              <w:t xml:space="preserve">niet-beschermde </w:t>
            </w:r>
            <w:r>
              <w:rPr>
                <w:rFonts w:asciiTheme="minorHAnsi" w:hAnsiTheme="minorHAnsi" w:cstheme="minorHAnsi"/>
                <w:sz w:val="22"/>
                <w:lang w:val="nl-NL"/>
              </w:rPr>
              <w:t>natuur</w:t>
            </w:r>
            <w:r>
              <w:rPr>
                <w:rFonts w:asciiTheme="minorHAnsi" w:hAnsiTheme="minorHAnsi" w:cstheme="minorHAnsi"/>
                <w:sz w:val="22"/>
                <w:lang w:val="nl-NL"/>
              </w:rPr>
              <w:t>- en recreatie</w:t>
            </w:r>
            <w:r>
              <w:rPr>
                <w:rFonts w:asciiTheme="minorHAnsi" w:hAnsiTheme="minorHAnsi" w:cstheme="minorHAnsi"/>
                <w:sz w:val="22"/>
                <w:lang w:val="nl-NL"/>
              </w:rPr>
              <w:t>gebieden</w:t>
            </w:r>
            <w:r>
              <w:rPr>
                <w:rFonts w:asciiTheme="minorHAnsi" w:hAnsiTheme="minorHAnsi" w:cstheme="minorHAnsi"/>
                <w:sz w:val="22"/>
                <w:lang w:val="nl-NL"/>
              </w:rPr>
              <w:t xml:space="preserve">, incl. parken waar groot wild kan worden gespot en bejaagd. </w:t>
            </w:r>
          </w:p>
          <w:p w14:paraId="66FC821A" w14:textId="76B96672" w:rsidR="002D50EE" w:rsidRPr="00FE6113" w:rsidRDefault="002D50EE" w:rsidP="00FE6113">
            <w:pPr>
              <w:numPr>
                <w:ilvl w:val="0"/>
                <w:numId w:val="12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 w:rsidRPr="00FE6113">
              <w:rPr>
                <w:rFonts w:asciiTheme="minorHAnsi" w:hAnsiTheme="minorHAnsi" w:cstheme="minorHAnsi"/>
                <w:sz w:val="22"/>
                <w:lang w:val="nl-NL"/>
              </w:rPr>
              <w:t xml:space="preserve">IJsselmeerwater </w:t>
            </w:r>
            <w:r w:rsidR="00CF43F3">
              <w:rPr>
                <w:rFonts w:asciiTheme="minorHAnsi" w:hAnsiTheme="minorHAnsi" w:cstheme="minorHAnsi"/>
                <w:sz w:val="22"/>
                <w:lang w:val="nl-NL"/>
              </w:rPr>
              <w:t xml:space="preserve">wordt grootschalig </w:t>
            </w:r>
            <w:r w:rsidRPr="00FE6113">
              <w:rPr>
                <w:rFonts w:asciiTheme="minorHAnsi" w:hAnsiTheme="minorHAnsi" w:cstheme="minorHAnsi"/>
                <w:sz w:val="22"/>
                <w:lang w:val="nl-NL"/>
              </w:rPr>
              <w:t>voor drinkwaterwinning</w:t>
            </w:r>
            <w:r w:rsidR="00CF43F3">
              <w:rPr>
                <w:rFonts w:asciiTheme="minorHAnsi" w:hAnsiTheme="minorHAnsi" w:cstheme="minorHAnsi"/>
                <w:sz w:val="22"/>
                <w:lang w:val="nl-NL"/>
              </w:rPr>
              <w:t xml:space="preserve"> ingezet</w:t>
            </w:r>
            <w:r w:rsidRPr="00FE6113">
              <w:rPr>
                <w:rFonts w:asciiTheme="minorHAnsi" w:hAnsiTheme="minorHAnsi" w:cstheme="minorHAnsi"/>
                <w:sz w:val="22"/>
                <w:lang w:val="nl-NL"/>
              </w:rPr>
              <w:t xml:space="preserve">. </w:t>
            </w:r>
          </w:p>
        </w:tc>
      </w:tr>
    </w:tbl>
    <w:p w14:paraId="1C434F0A" w14:textId="77777777" w:rsidR="00041A6C" w:rsidRPr="00663C51" w:rsidRDefault="00041A6C" w:rsidP="00041A6C">
      <w:pPr>
        <w:spacing w:after="200"/>
        <w:rPr>
          <w:rFonts w:eastAsia="Times New Roman" w:cs="Arial"/>
        </w:rPr>
      </w:pPr>
    </w:p>
    <w:p w14:paraId="7444ADB8" w14:textId="08AF4337" w:rsidR="007A5A96" w:rsidRPr="007A5A96" w:rsidRDefault="002D50EE" w:rsidP="007A5A96">
      <w:pPr>
        <w:pStyle w:val="Figuur-tabel-titel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P</w:t>
      </w:r>
      <w:r w:rsidR="007A5A96" w:rsidRPr="007A5A96">
        <w:rPr>
          <w:rFonts w:asciiTheme="minorHAnsi" w:hAnsiTheme="minorHAnsi" w:cstheme="minorHAnsi"/>
          <w:b/>
          <w:bCs/>
          <w:color w:val="auto"/>
          <w:sz w:val="24"/>
          <w:szCs w:val="24"/>
        </w:rPr>
        <w:t>ad</w:t>
      </w:r>
      <w:r w:rsidR="007A5A9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7A5A96" w:rsidRPr="007A5A96">
        <w:rPr>
          <w:rFonts w:asciiTheme="minorHAnsi" w:hAnsiTheme="minorHAnsi" w:cstheme="minorHAnsi"/>
          <w:b/>
          <w:bCs/>
          <w:color w:val="auto"/>
          <w:sz w:val="24"/>
          <w:szCs w:val="24"/>
        </w:rPr>
        <w:t>naar 2050</w:t>
      </w:r>
    </w:p>
    <w:tbl>
      <w:tblPr>
        <w:tblStyle w:val="Tabel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943"/>
      </w:tblGrid>
      <w:tr w:rsidR="002D50EE" w:rsidRPr="00FE6113" w14:paraId="6AD0EDF6" w14:textId="77777777" w:rsidTr="002D50EE"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19FBF420" w14:textId="77777777" w:rsidR="002D50EE" w:rsidRDefault="002D50EE" w:rsidP="00AB385E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  <w:bookmarkStart w:id="0" w:name="_Hlk132459720"/>
          </w:p>
          <w:p w14:paraId="3D143D5D" w14:textId="56C9E250" w:rsidR="002D50EE" w:rsidRPr="00AB385E" w:rsidRDefault="002D50EE" w:rsidP="00AB385E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  <w:r w:rsidRPr="00AB385E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Aanleidingen</w:t>
            </w:r>
          </w:p>
        </w:tc>
        <w:tc>
          <w:tcPr>
            <w:tcW w:w="7943" w:type="dxa"/>
            <w:tcBorders>
              <w:top w:val="dotted" w:sz="12" w:space="0" w:color="auto"/>
              <w:bottom w:val="dotted" w:sz="12" w:space="0" w:color="auto"/>
            </w:tcBorders>
            <w:shd w:val="clear" w:color="auto" w:fill="D9E2F3" w:themeFill="accent1" w:themeFillTint="33"/>
          </w:tcPr>
          <w:p w14:paraId="6915814D" w14:textId="77777777" w:rsidR="002D50EE" w:rsidRPr="002D50EE" w:rsidRDefault="002D50EE" w:rsidP="002D50EE">
            <w:pPr>
              <w:pStyle w:val="Lijstalinea"/>
              <w:numPr>
                <w:ilvl w:val="0"/>
                <w:numId w:val="27"/>
              </w:numPr>
              <w:spacing w:after="200" w:line="240" w:lineRule="auto"/>
              <w:ind w:left="324" w:hanging="283"/>
              <w:rPr>
                <w:rFonts w:asciiTheme="minorHAnsi" w:hAnsiTheme="minorHAnsi" w:cstheme="minorHAnsi"/>
                <w:sz w:val="22"/>
                <w:lang w:val="nl-NL"/>
              </w:rPr>
            </w:pPr>
            <w:r w:rsidRPr="002D50EE">
              <w:rPr>
                <w:rFonts w:asciiTheme="minorHAnsi" w:hAnsiTheme="minorHAnsi" w:cstheme="minorHAnsi"/>
                <w:sz w:val="22"/>
                <w:lang w:val="nl-NL"/>
              </w:rPr>
              <w:t>Grondstoffen worden door geopolitieke spanningen schaarser, weersextremen worden groter, teruggang in biodiversiteit gaat sneller.</w:t>
            </w:r>
          </w:p>
          <w:p w14:paraId="09C6324D" w14:textId="54D798BA" w:rsidR="002D50EE" w:rsidRPr="002D50EE" w:rsidRDefault="002D50EE" w:rsidP="002D50EE">
            <w:pPr>
              <w:pStyle w:val="Lijstalinea"/>
              <w:numPr>
                <w:ilvl w:val="0"/>
                <w:numId w:val="27"/>
              </w:numPr>
              <w:spacing w:after="200" w:line="240" w:lineRule="auto"/>
              <w:ind w:left="324" w:hanging="283"/>
              <w:rPr>
                <w:rFonts w:asciiTheme="minorHAnsi" w:hAnsiTheme="minorHAnsi" w:cstheme="minorHAnsi"/>
                <w:sz w:val="22"/>
                <w:lang w:val="nl-NL"/>
              </w:rPr>
            </w:pPr>
            <w:r w:rsidRPr="002D50EE">
              <w:rPr>
                <w:rFonts w:asciiTheme="minorHAnsi" w:hAnsiTheme="minorHAnsi" w:cstheme="minorHAnsi"/>
                <w:sz w:val="22"/>
                <w:lang w:val="nl-NL"/>
              </w:rPr>
              <w:t>Schaalsprong en versnelling technische innovaties als gevolg van energie- en stikstofcrisis.</w:t>
            </w:r>
          </w:p>
        </w:tc>
      </w:tr>
      <w:tr w:rsidR="002D50EE" w:rsidRPr="00FE6113" w14:paraId="2232C813" w14:textId="77777777" w:rsidTr="002D50EE"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0A551929" w14:textId="77777777" w:rsidR="002D50EE" w:rsidRDefault="002D50EE" w:rsidP="00AB385E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</w:p>
          <w:p w14:paraId="1D1985DF" w14:textId="1C83E0D5" w:rsidR="002D50EE" w:rsidRPr="00AB385E" w:rsidRDefault="002D50EE" w:rsidP="00AB385E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  <w:r w:rsidRPr="00AB385E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Voorlopers</w:t>
            </w:r>
          </w:p>
        </w:tc>
        <w:tc>
          <w:tcPr>
            <w:tcW w:w="7943" w:type="dxa"/>
            <w:tcBorders>
              <w:top w:val="dotted" w:sz="12" w:space="0" w:color="auto"/>
              <w:bottom w:val="dotted" w:sz="12" w:space="0" w:color="auto"/>
            </w:tcBorders>
            <w:shd w:val="clear" w:color="auto" w:fill="D9E2F3" w:themeFill="accent1" w:themeFillTint="33"/>
          </w:tcPr>
          <w:p w14:paraId="7731781A" w14:textId="6F658F5D" w:rsidR="002D50EE" w:rsidRPr="002D50EE" w:rsidRDefault="002D50EE" w:rsidP="002D50EE">
            <w:pPr>
              <w:pStyle w:val="Lijstalinea"/>
              <w:numPr>
                <w:ilvl w:val="0"/>
                <w:numId w:val="27"/>
              </w:numPr>
              <w:spacing w:after="200" w:line="240" w:lineRule="auto"/>
              <w:ind w:left="324" w:hanging="283"/>
              <w:rPr>
                <w:rFonts w:asciiTheme="minorHAnsi" w:hAnsiTheme="minorHAnsi" w:cstheme="minorHAnsi"/>
                <w:sz w:val="22"/>
                <w:lang w:val="nl-NL"/>
              </w:rPr>
            </w:pPr>
            <w:r w:rsidRPr="002D50EE">
              <w:rPr>
                <w:rFonts w:asciiTheme="minorHAnsi" w:hAnsiTheme="minorHAnsi" w:cstheme="minorHAnsi"/>
                <w:sz w:val="22"/>
                <w:lang w:val="nl-NL"/>
              </w:rPr>
              <w:t xml:space="preserve">Institutionele beleggers stellen duurzaamheidseisen en sommige bedrijven lopen in verband met </w:t>
            </w:r>
            <w:proofErr w:type="spellStart"/>
            <w:r w:rsidRPr="002D50EE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licence</w:t>
            </w:r>
            <w:proofErr w:type="spellEnd"/>
            <w:r w:rsidRPr="002D50EE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 xml:space="preserve"> </w:t>
            </w:r>
            <w:proofErr w:type="spellStart"/>
            <w:r w:rsidRPr="002D50EE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to</w:t>
            </w:r>
            <w:proofErr w:type="spellEnd"/>
            <w:r w:rsidRPr="002D50EE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 xml:space="preserve"> </w:t>
            </w:r>
            <w:proofErr w:type="spellStart"/>
            <w:r w:rsidRPr="002D50EE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operate</w:t>
            </w:r>
            <w:proofErr w:type="spellEnd"/>
            <w:r w:rsidRPr="002D50EE">
              <w:rPr>
                <w:rFonts w:asciiTheme="minorHAnsi" w:hAnsiTheme="minorHAnsi" w:cstheme="minorHAnsi"/>
                <w:sz w:val="22"/>
                <w:lang w:val="nl-NL"/>
              </w:rPr>
              <w:t xml:space="preserve">  voorop door het accent te verleggen van aandeelhouders naar stakeholders.</w:t>
            </w:r>
          </w:p>
        </w:tc>
      </w:tr>
      <w:tr w:rsidR="002D50EE" w:rsidRPr="00FE6113" w14:paraId="17AC3781" w14:textId="77777777" w:rsidTr="002D50EE"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1E30D521" w14:textId="77777777" w:rsidR="002D50EE" w:rsidRDefault="002D50EE" w:rsidP="00AB385E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</w:p>
          <w:p w14:paraId="6E638DC2" w14:textId="07854190" w:rsidR="002D50EE" w:rsidRPr="00AB385E" w:rsidRDefault="002D50EE" w:rsidP="00AB385E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  <w:r w:rsidRPr="00AB385E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Motieven</w:t>
            </w:r>
          </w:p>
        </w:tc>
        <w:tc>
          <w:tcPr>
            <w:tcW w:w="7943" w:type="dxa"/>
            <w:tcBorders>
              <w:top w:val="dotted" w:sz="12" w:space="0" w:color="auto"/>
              <w:bottom w:val="dotted" w:sz="12" w:space="0" w:color="auto"/>
            </w:tcBorders>
            <w:shd w:val="clear" w:color="auto" w:fill="D9E2F3" w:themeFill="accent1" w:themeFillTint="33"/>
          </w:tcPr>
          <w:p w14:paraId="7C423B1E" w14:textId="0704B8A1" w:rsidR="002D50EE" w:rsidRPr="002D50EE" w:rsidRDefault="002D50EE" w:rsidP="002D50EE">
            <w:pPr>
              <w:pStyle w:val="Lijstalinea"/>
              <w:numPr>
                <w:ilvl w:val="0"/>
                <w:numId w:val="27"/>
              </w:numPr>
              <w:spacing w:after="200" w:line="240" w:lineRule="auto"/>
              <w:ind w:left="324" w:hanging="283"/>
              <w:rPr>
                <w:rFonts w:asciiTheme="minorHAnsi" w:hAnsiTheme="minorHAnsi" w:cstheme="minorHAnsi"/>
                <w:sz w:val="22"/>
                <w:lang w:val="nl-NL"/>
              </w:rPr>
            </w:pPr>
            <w:r w:rsidRPr="002D50EE">
              <w:rPr>
                <w:rFonts w:asciiTheme="minorHAnsi" w:hAnsiTheme="minorHAnsi" w:cstheme="minorHAnsi"/>
                <w:sz w:val="22"/>
                <w:lang w:val="nl-NL"/>
              </w:rPr>
              <w:t xml:space="preserve">Groene groei bereiken, bedrijven en consumenten voor niet-duurzame activiteiten laten betalen en gelijk speelveld voor duurzame bedrijven creëren. </w:t>
            </w:r>
          </w:p>
        </w:tc>
      </w:tr>
      <w:tr w:rsidR="002D50EE" w:rsidRPr="00FE6113" w14:paraId="10330D39" w14:textId="77777777" w:rsidTr="002D50EE">
        <w:trPr>
          <w:trHeight w:val="1012"/>
        </w:trPr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31845F82" w14:textId="77777777" w:rsidR="002D50EE" w:rsidRDefault="002D50EE" w:rsidP="00AB385E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</w:p>
          <w:p w14:paraId="5CA3CDC3" w14:textId="68737CB7" w:rsidR="002D50EE" w:rsidRPr="00AB385E" w:rsidRDefault="002D50EE" w:rsidP="00AB385E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  <w:r w:rsidRPr="00AB385E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 xml:space="preserve">Maatregelen </w:t>
            </w:r>
          </w:p>
        </w:tc>
        <w:tc>
          <w:tcPr>
            <w:tcW w:w="7943" w:type="dxa"/>
            <w:tcBorders>
              <w:top w:val="dotted" w:sz="12" w:space="0" w:color="auto"/>
              <w:bottom w:val="dotted" w:sz="12" w:space="0" w:color="auto"/>
            </w:tcBorders>
            <w:shd w:val="clear" w:color="auto" w:fill="D9E2F3" w:themeFill="accent1" w:themeFillTint="33"/>
          </w:tcPr>
          <w:p w14:paraId="7DA88010" w14:textId="77777777" w:rsidR="00BC4995" w:rsidRDefault="002D50EE" w:rsidP="002D50EE">
            <w:pPr>
              <w:pStyle w:val="Lijstalinea"/>
              <w:numPr>
                <w:ilvl w:val="0"/>
                <w:numId w:val="27"/>
              </w:numPr>
              <w:spacing w:after="200" w:line="240" w:lineRule="auto"/>
              <w:ind w:left="324" w:hanging="283"/>
              <w:rPr>
                <w:rFonts w:asciiTheme="minorHAnsi" w:hAnsiTheme="minorHAnsi" w:cstheme="minorHAnsi"/>
                <w:sz w:val="22"/>
                <w:lang w:val="nl-NL"/>
              </w:rPr>
            </w:pPr>
            <w:r w:rsidRPr="002D50EE">
              <w:rPr>
                <w:rFonts w:asciiTheme="minorHAnsi" w:hAnsiTheme="minorHAnsi" w:cstheme="minorHAnsi"/>
                <w:sz w:val="22"/>
                <w:lang w:val="nl-NL"/>
              </w:rPr>
              <w:t>De overheid zorgt ervoor dat de uitstoot van belastende stoffen en broeikasgassen in de prijs van producten doorwerkt (</w:t>
            </w:r>
            <w:proofErr w:type="spellStart"/>
            <w:r w:rsidRPr="002D50EE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true</w:t>
            </w:r>
            <w:proofErr w:type="spellEnd"/>
            <w:r w:rsidRPr="002D50EE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 xml:space="preserve"> pricing)</w:t>
            </w:r>
            <w:r w:rsidRPr="002D50EE">
              <w:rPr>
                <w:rFonts w:asciiTheme="minorHAnsi" w:hAnsiTheme="minorHAnsi" w:cstheme="minorHAnsi"/>
                <w:sz w:val="22"/>
                <w:lang w:val="nl-NL"/>
              </w:rPr>
              <w:t xml:space="preserve"> en voert een groene industriepolitiek. </w:t>
            </w:r>
          </w:p>
          <w:p w14:paraId="13199892" w14:textId="78A937BB" w:rsidR="002D50EE" w:rsidRPr="002D50EE" w:rsidRDefault="00BC4995" w:rsidP="002D50EE">
            <w:pPr>
              <w:pStyle w:val="Lijstalinea"/>
              <w:numPr>
                <w:ilvl w:val="0"/>
                <w:numId w:val="27"/>
              </w:numPr>
              <w:spacing w:after="200" w:line="240" w:lineRule="auto"/>
              <w:ind w:left="324" w:hanging="283"/>
              <w:rPr>
                <w:rFonts w:asciiTheme="minorHAnsi" w:hAnsiTheme="minorHAnsi" w:cstheme="minorHAnsi"/>
                <w:sz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lang w:val="nl-NL"/>
              </w:rPr>
              <w:t xml:space="preserve">Overgangszones krijgen meervoudige bestemmingen. Allerlei rood-voor-groen-regelingen maken wonen, recreatie en andere functies  op voormalige boerderijen mogelijk. </w:t>
            </w:r>
          </w:p>
        </w:tc>
      </w:tr>
      <w:bookmarkEnd w:id="0"/>
    </w:tbl>
    <w:p w14:paraId="18C4A747" w14:textId="77777777" w:rsidR="00041A6C" w:rsidRDefault="00041A6C" w:rsidP="00CB57BA">
      <w:pPr>
        <w:spacing w:after="160" w:line="259" w:lineRule="auto"/>
        <w:contextualSpacing w:val="0"/>
      </w:pPr>
    </w:p>
    <w:p w14:paraId="7BAFF1F2" w14:textId="77777777" w:rsidR="002D50EE" w:rsidRDefault="002D50EE">
      <w:pPr>
        <w:spacing w:after="160" w:line="259" w:lineRule="auto"/>
        <w:contextualSpacing w:val="0"/>
        <w:rPr>
          <w:rFonts w:asciiTheme="minorHAnsi" w:eastAsia="Times New Roman" w:hAnsiTheme="minorHAnsi" w:cstheme="minorHAnsi"/>
          <w:b/>
          <w:bCs/>
          <w:sz w:val="24"/>
        </w:rPr>
      </w:pPr>
      <w:r>
        <w:rPr>
          <w:rFonts w:asciiTheme="minorHAnsi" w:eastAsia="Times New Roman" w:hAnsiTheme="minorHAnsi" w:cstheme="minorHAnsi"/>
          <w:b/>
          <w:bCs/>
          <w:sz w:val="24"/>
        </w:rPr>
        <w:br w:type="page"/>
      </w:r>
    </w:p>
    <w:p w14:paraId="1B48D2DB" w14:textId="77777777" w:rsidR="002D50EE" w:rsidRDefault="002D50EE" w:rsidP="002D50EE">
      <w:pPr>
        <w:pStyle w:val="Figuur-tabel-titel"/>
        <w:rPr>
          <w:rFonts w:asciiTheme="minorHAnsi" w:eastAsia="Times New Roman" w:hAnsiTheme="minorHAnsi" w:cstheme="minorHAnsi"/>
          <w:b/>
          <w:bCs/>
          <w:color w:val="auto"/>
          <w:sz w:val="24"/>
          <w:szCs w:val="22"/>
        </w:rPr>
      </w:pPr>
    </w:p>
    <w:p w14:paraId="1E12C9D3" w14:textId="77777777" w:rsidR="002D50EE" w:rsidRDefault="002D50EE" w:rsidP="002D50EE">
      <w:pPr>
        <w:pStyle w:val="Figuur-tabel-titel"/>
        <w:rPr>
          <w:rFonts w:asciiTheme="minorHAnsi" w:eastAsia="Times New Roman" w:hAnsiTheme="minorHAnsi" w:cstheme="minorHAnsi"/>
          <w:b/>
          <w:bCs/>
          <w:color w:val="auto"/>
          <w:sz w:val="24"/>
          <w:szCs w:val="22"/>
        </w:rPr>
      </w:pPr>
    </w:p>
    <w:p w14:paraId="28A431DD" w14:textId="047E907F" w:rsidR="002D50EE" w:rsidRPr="00041A6C" w:rsidRDefault="002D50EE" w:rsidP="002D50EE">
      <w:pPr>
        <w:pStyle w:val="Figuur-tabel-titel"/>
        <w:rPr>
          <w:rFonts w:asciiTheme="minorHAnsi" w:eastAsia="Times New Roman" w:hAnsiTheme="minorHAnsi" w:cstheme="minorHAnsi"/>
          <w:b/>
          <w:bCs/>
          <w:color w:val="auto"/>
          <w:sz w:val="24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2"/>
        </w:rPr>
        <w:t>S</w:t>
      </w:r>
      <w:r w:rsidRPr="00041A6C">
        <w:rPr>
          <w:rFonts w:asciiTheme="minorHAnsi" w:eastAsia="Times New Roman" w:hAnsiTheme="minorHAnsi" w:cstheme="minorHAnsi"/>
          <w:b/>
          <w:bCs/>
          <w:color w:val="auto"/>
          <w:sz w:val="24"/>
          <w:szCs w:val="22"/>
        </w:rPr>
        <w:t>ituatie in 2050</w:t>
      </w:r>
    </w:p>
    <w:tbl>
      <w:tblPr>
        <w:tblStyle w:val="Tabel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6"/>
        <w:gridCol w:w="7917"/>
      </w:tblGrid>
      <w:tr w:rsidR="002D50EE" w:rsidRPr="00262692" w14:paraId="4468D3D4" w14:textId="77777777" w:rsidTr="002D50EE"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3E19AD99" w14:textId="77777777" w:rsidR="002D50EE" w:rsidRDefault="002D50EE" w:rsidP="00857418">
            <w:pPr>
              <w:spacing w:after="200" w:line="240" w:lineRule="auto"/>
              <w:rPr>
                <w:rFonts w:asciiTheme="minorHAnsi" w:hAnsiTheme="minorHAnsi" w:cstheme="minorHAnsi"/>
                <w:b/>
                <w:bCs/>
                <w:sz w:val="22"/>
                <w:lang w:val="nl-NL"/>
              </w:rPr>
            </w:pPr>
          </w:p>
          <w:p w14:paraId="7A2596E7" w14:textId="77777777" w:rsidR="002D50EE" w:rsidRPr="00703FF4" w:rsidRDefault="002D50EE" w:rsidP="00857418">
            <w:pPr>
              <w:spacing w:after="200" w:line="240" w:lineRule="auto"/>
              <w:rPr>
                <w:rFonts w:asciiTheme="minorHAnsi" w:hAnsiTheme="minorHAnsi" w:cstheme="minorHAnsi"/>
                <w:b/>
                <w:bCs/>
                <w:sz w:val="22"/>
                <w:lang w:val="nl-NL"/>
              </w:rPr>
            </w:pPr>
          </w:p>
        </w:tc>
        <w:tc>
          <w:tcPr>
            <w:tcW w:w="7943" w:type="dxa"/>
            <w:gridSpan w:val="2"/>
            <w:tcBorders>
              <w:top w:val="dotted" w:sz="12" w:space="0" w:color="auto"/>
              <w:bottom w:val="dotted" w:sz="12" w:space="0" w:color="auto"/>
            </w:tcBorders>
            <w:shd w:val="clear" w:color="auto" w:fill="FFCC99"/>
          </w:tcPr>
          <w:p w14:paraId="1C74B5A2" w14:textId="77777777" w:rsidR="002D50EE" w:rsidRPr="00703FF4" w:rsidRDefault="002D50EE" w:rsidP="00857418">
            <w:pPr>
              <w:spacing w:after="200" w:line="240" w:lineRule="auto"/>
              <w:rPr>
                <w:rFonts w:asciiTheme="minorHAnsi" w:hAnsiTheme="minorHAnsi" w:cstheme="minorHAnsi"/>
                <w:b/>
                <w:bCs/>
                <w:sz w:val="22"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nl-NL"/>
              </w:rPr>
              <w:t xml:space="preserve">       </w:t>
            </w:r>
            <w:r w:rsidRPr="00096118">
              <w:rPr>
                <w:rFonts w:asciiTheme="minorHAnsi" w:hAnsiTheme="minorHAnsi" w:cstheme="minorHAnsi"/>
                <w:b/>
                <w:bCs/>
                <w:color w:val="806000" w:themeColor="accent4" w:themeShade="80"/>
                <w:sz w:val="22"/>
                <w:lang w:val="nl-NL"/>
              </w:rPr>
              <w:t>Regionaal Geworteld</w:t>
            </w:r>
          </w:p>
        </w:tc>
      </w:tr>
      <w:tr w:rsidR="002D50EE" w:rsidRPr="00262692" w14:paraId="32B32112" w14:textId="77777777" w:rsidTr="002D50EE"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04934CE7" w14:textId="77777777" w:rsidR="002D50EE" w:rsidRPr="007A5A96" w:rsidRDefault="002D50EE" w:rsidP="00857418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</w:p>
          <w:p w14:paraId="3D9A882D" w14:textId="77777777" w:rsidR="002D50EE" w:rsidRPr="007A5A96" w:rsidRDefault="002D50EE" w:rsidP="00857418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  <w:r w:rsidRPr="007A5A96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Samenleving</w:t>
            </w:r>
          </w:p>
        </w:tc>
        <w:tc>
          <w:tcPr>
            <w:tcW w:w="7943" w:type="dxa"/>
            <w:gridSpan w:val="2"/>
            <w:tcBorders>
              <w:top w:val="dotted" w:sz="12" w:space="0" w:color="auto"/>
              <w:bottom w:val="dotted" w:sz="12" w:space="0" w:color="auto"/>
            </w:tcBorders>
            <w:shd w:val="clear" w:color="auto" w:fill="FFCC99"/>
          </w:tcPr>
          <w:p w14:paraId="1C25F731" w14:textId="77777777" w:rsidR="002D50EE" w:rsidRPr="00703FF4" w:rsidRDefault="002D50EE" w:rsidP="00857418">
            <w:pPr>
              <w:numPr>
                <w:ilvl w:val="0"/>
                <w:numId w:val="4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 w:rsidRPr="00703FF4">
              <w:rPr>
                <w:rFonts w:asciiTheme="minorHAnsi" w:hAnsiTheme="minorHAnsi" w:cstheme="minorHAnsi"/>
                <w:sz w:val="22"/>
                <w:lang w:val="nl-NL"/>
              </w:rPr>
              <w:t>Gemeenschappen zorgen voor burgers en voor natuur en landschap.</w:t>
            </w:r>
          </w:p>
          <w:p w14:paraId="7788D170" w14:textId="77777777" w:rsidR="002D50EE" w:rsidRPr="00703FF4" w:rsidRDefault="002D50EE" w:rsidP="00857418">
            <w:pPr>
              <w:numPr>
                <w:ilvl w:val="0"/>
                <w:numId w:val="4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 w:rsidRPr="00703FF4">
              <w:rPr>
                <w:rFonts w:asciiTheme="minorHAnsi" w:hAnsiTheme="minorHAnsi" w:cstheme="minorHAnsi"/>
                <w:sz w:val="22"/>
                <w:lang w:val="nl-NL"/>
              </w:rPr>
              <w:t xml:space="preserve">Prioriteit voor </w:t>
            </w:r>
            <w:r w:rsidRPr="002D50EE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P</w:t>
            </w:r>
            <w:r w:rsidRPr="00703FF4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eople</w:t>
            </w:r>
            <w:r w:rsidRPr="00703FF4">
              <w:rPr>
                <w:rFonts w:asciiTheme="minorHAnsi" w:hAnsiTheme="minorHAnsi" w:cstheme="minorHAnsi"/>
                <w:sz w:val="22"/>
                <w:lang w:val="nl-NL"/>
              </w:rPr>
              <w:t>.</w:t>
            </w:r>
          </w:p>
          <w:p w14:paraId="56D7B032" w14:textId="77777777" w:rsidR="002D50EE" w:rsidRPr="00703FF4" w:rsidRDefault="002D50EE" w:rsidP="00857418">
            <w:pPr>
              <w:numPr>
                <w:ilvl w:val="0"/>
                <w:numId w:val="4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 w:rsidRPr="00703FF4">
              <w:rPr>
                <w:rFonts w:asciiTheme="minorHAnsi" w:hAnsiTheme="minorHAnsi" w:cstheme="minorHAnsi"/>
                <w:sz w:val="22"/>
                <w:lang w:val="nl-NL"/>
              </w:rPr>
              <w:t>Vertrouwen, samenredzaamheid en menselijke maat zijn belangrijk.</w:t>
            </w:r>
          </w:p>
          <w:p w14:paraId="2B8F4768" w14:textId="77777777" w:rsidR="002D50EE" w:rsidRPr="00703FF4" w:rsidRDefault="002D50EE" w:rsidP="00857418">
            <w:pPr>
              <w:numPr>
                <w:ilvl w:val="0"/>
                <w:numId w:val="4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 w:rsidRPr="00703FF4">
              <w:rPr>
                <w:rFonts w:asciiTheme="minorHAnsi" w:hAnsiTheme="minorHAnsi" w:cstheme="minorHAnsi"/>
                <w:sz w:val="22"/>
                <w:lang w:val="nl-NL"/>
              </w:rPr>
              <w:t>Interregionale sociaal-culturele verschillen; binnen regio’s weinig ruimte voor ‘afwijkend’ gedrag.</w:t>
            </w:r>
          </w:p>
        </w:tc>
      </w:tr>
      <w:tr w:rsidR="002D50EE" w:rsidRPr="00262692" w14:paraId="38C1B170" w14:textId="77777777" w:rsidTr="002D50EE"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6AAAE9FF" w14:textId="77777777" w:rsidR="002D50EE" w:rsidRPr="007A5A96" w:rsidRDefault="002D50EE" w:rsidP="00857418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</w:p>
          <w:p w14:paraId="39DFC390" w14:textId="77777777" w:rsidR="002D50EE" w:rsidRPr="007A5A96" w:rsidRDefault="002D50EE" w:rsidP="00857418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  <w:r w:rsidRPr="007A5A96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Economie</w:t>
            </w:r>
          </w:p>
        </w:tc>
        <w:tc>
          <w:tcPr>
            <w:tcW w:w="7943" w:type="dxa"/>
            <w:gridSpan w:val="2"/>
            <w:tcBorders>
              <w:top w:val="dotted" w:sz="12" w:space="0" w:color="auto"/>
              <w:bottom w:val="dotted" w:sz="12" w:space="0" w:color="auto"/>
            </w:tcBorders>
            <w:shd w:val="clear" w:color="auto" w:fill="FFCC99"/>
          </w:tcPr>
          <w:p w14:paraId="74EBFD1A" w14:textId="77777777" w:rsidR="002D50EE" w:rsidRPr="00703FF4" w:rsidRDefault="002D50EE" w:rsidP="00857418">
            <w:pPr>
              <w:numPr>
                <w:ilvl w:val="0"/>
                <w:numId w:val="5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 w:rsidRPr="00703FF4">
              <w:rPr>
                <w:rFonts w:asciiTheme="minorHAnsi" w:hAnsiTheme="minorHAnsi" w:cstheme="minorHAnsi"/>
                <w:sz w:val="22"/>
                <w:lang w:val="nl-NL"/>
              </w:rPr>
              <w:t>Regionale zelfvoorziening en informele economie staan voorop.</w:t>
            </w:r>
          </w:p>
          <w:p w14:paraId="1C59B6AC" w14:textId="77777777" w:rsidR="002D50EE" w:rsidRPr="00703FF4" w:rsidRDefault="002D50EE" w:rsidP="00857418">
            <w:pPr>
              <w:numPr>
                <w:ilvl w:val="0"/>
                <w:numId w:val="5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 w:rsidRPr="00703FF4">
              <w:rPr>
                <w:rFonts w:asciiTheme="minorHAnsi" w:hAnsiTheme="minorHAnsi" w:cstheme="minorHAnsi"/>
                <w:sz w:val="22"/>
                <w:lang w:val="nl-NL"/>
              </w:rPr>
              <w:t>Geen verdere schaalvergroting in de landbouw. Veel agrarische bedrijven als coöperatie.</w:t>
            </w:r>
          </w:p>
        </w:tc>
      </w:tr>
      <w:tr w:rsidR="002D50EE" w:rsidRPr="00262692" w14:paraId="40F133AC" w14:textId="77777777" w:rsidTr="002D50EE">
        <w:trPr>
          <w:trHeight w:val="737"/>
        </w:trPr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31E641F0" w14:textId="77777777" w:rsidR="002D50EE" w:rsidRPr="007A5A96" w:rsidRDefault="002D50EE" w:rsidP="00857418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  <w:r w:rsidRPr="007A5A96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Ruimtelijke patronen</w:t>
            </w:r>
          </w:p>
        </w:tc>
        <w:tc>
          <w:tcPr>
            <w:tcW w:w="7943" w:type="dxa"/>
            <w:gridSpan w:val="2"/>
            <w:tcBorders>
              <w:top w:val="dotted" w:sz="12" w:space="0" w:color="auto"/>
              <w:bottom w:val="dotted" w:sz="12" w:space="0" w:color="auto"/>
            </w:tcBorders>
            <w:shd w:val="clear" w:color="auto" w:fill="FFCC99"/>
          </w:tcPr>
          <w:p w14:paraId="5B756003" w14:textId="77777777" w:rsidR="002D50EE" w:rsidRPr="00703FF4" w:rsidRDefault="002D50EE" w:rsidP="00857418">
            <w:pPr>
              <w:pStyle w:val="Lijstalinea"/>
              <w:numPr>
                <w:ilvl w:val="0"/>
                <w:numId w:val="3"/>
              </w:numPr>
              <w:spacing w:after="200" w:line="240" w:lineRule="auto"/>
              <w:ind w:left="317" w:hanging="284"/>
              <w:rPr>
                <w:rFonts w:asciiTheme="minorHAnsi" w:hAnsiTheme="minorHAnsi" w:cstheme="minorHAnsi"/>
                <w:sz w:val="22"/>
                <w:lang w:val="nl-NL"/>
              </w:rPr>
            </w:pPr>
            <w:r w:rsidRPr="00703FF4">
              <w:rPr>
                <w:rFonts w:asciiTheme="minorHAnsi" w:hAnsiTheme="minorHAnsi" w:cstheme="minorHAnsi"/>
                <w:sz w:val="22"/>
                <w:lang w:val="nl-NL"/>
              </w:rPr>
              <w:t>Nederland bestaat uit een mozaïek van landschappen met flinke regionale verschillen. Elke woonkern heeft zijn eigen uitbreiding.</w:t>
            </w:r>
          </w:p>
        </w:tc>
      </w:tr>
      <w:tr w:rsidR="002D50EE" w:rsidRPr="00663C51" w14:paraId="34A8616C" w14:textId="77777777" w:rsidTr="002D50EE">
        <w:tc>
          <w:tcPr>
            <w:tcW w:w="1297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0C5540F1" w14:textId="77777777" w:rsidR="002D50EE" w:rsidRPr="00FE6113" w:rsidRDefault="002D50EE" w:rsidP="00857418">
            <w:pPr>
              <w:spacing w:after="200" w:line="240" w:lineRule="auto"/>
              <w:rPr>
                <w:rFonts w:cs="Arial"/>
                <w:b/>
                <w:bCs/>
                <w:lang w:val="nl-NL"/>
              </w:rPr>
            </w:pPr>
          </w:p>
          <w:p w14:paraId="5570F986" w14:textId="77777777" w:rsidR="002D50EE" w:rsidRDefault="002D50EE" w:rsidP="00857418">
            <w:pPr>
              <w:spacing w:after="200" w:line="240" w:lineRule="auto"/>
              <w:rPr>
                <w:rFonts w:cs="Arial"/>
                <w:b/>
                <w:bCs/>
                <w:lang w:val="nl-NL"/>
              </w:rPr>
            </w:pPr>
          </w:p>
          <w:p w14:paraId="679A1331" w14:textId="77777777" w:rsidR="00795E5D" w:rsidRPr="00FE6113" w:rsidRDefault="00795E5D" w:rsidP="00857418">
            <w:pPr>
              <w:spacing w:after="200" w:line="240" w:lineRule="auto"/>
              <w:rPr>
                <w:rFonts w:cs="Arial"/>
                <w:b/>
                <w:bCs/>
                <w:lang w:val="nl-NL"/>
              </w:rPr>
            </w:pPr>
          </w:p>
          <w:p w14:paraId="6A217ECA" w14:textId="77777777" w:rsidR="002D50EE" w:rsidRPr="00FE6113" w:rsidRDefault="002D50EE" w:rsidP="00857418">
            <w:pPr>
              <w:spacing w:after="200" w:line="240" w:lineRule="auto"/>
              <w:rPr>
                <w:rFonts w:cs="Arial"/>
                <w:b/>
                <w:bCs/>
                <w:lang w:val="nl-NL"/>
              </w:rPr>
            </w:pPr>
          </w:p>
          <w:p w14:paraId="220A07EA" w14:textId="77777777" w:rsidR="002D50EE" w:rsidRPr="007A5A96" w:rsidRDefault="002D50EE" w:rsidP="00857418">
            <w:pPr>
              <w:spacing w:after="200" w:line="240" w:lineRule="auto"/>
              <w:rPr>
                <w:rFonts w:cs="Arial"/>
                <w:i/>
                <w:iCs/>
                <w:lang w:val="nl-NL"/>
              </w:rPr>
            </w:pPr>
            <w:r w:rsidRPr="007A5A96">
              <w:rPr>
                <w:rFonts w:cs="Arial"/>
                <w:i/>
                <w:iCs/>
                <w:lang w:val="nl-NL"/>
              </w:rPr>
              <w:t>Landelijk gebied</w:t>
            </w:r>
          </w:p>
        </w:tc>
        <w:tc>
          <w:tcPr>
            <w:tcW w:w="7917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FCC99"/>
          </w:tcPr>
          <w:p w14:paraId="1BB68E19" w14:textId="77777777" w:rsidR="002D50EE" w:rsidRDefault="002D50EE" w:rsidP="00857418">
            <w:pPr>
              <w:numPr>
                <w:ilvl w:val="0"/>
                <w:numId w:val="20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 w:rsidRPr="00FE6113">
              <w:rPr>
                <w:rFonts w:asciiTheme="minorHAnsi" w:hAnsiTheme="minorHAnsi" w:cstheme="minorHAnsi"/>
                <w:sz w:val="22"/>
                <w:lang w:val="nl-NL"/>
              </w:rPr>
              <w:t>Grondgebonden landbouw is natuur</w:t>
            </w:r>
            <w:r>
              <w:rPr>
                <w:rFonts w:asciiTheme="minorHAnsi" w:hAnsiTheme="minorHAnsi" w:cstheme="minorHAnsi"/>
                <w:sz w:val="22"/>
                <w:lang w:val="nl-NL"/>
              </w:rPr>
              <w:t>-</w:t>
            </w:r>
            <w:r w:rsidRPr="00FE6113">
              <w:rPr>
                <w:rFonts w:asciiTheme="minorHAnsi" w:hAnsiTheme="minorHAnsi" w:cstheme="minorHAnsi"/>
                <w:sz w:val="22"/>
                <w:lang w:val="nl-NL"/>
              </w:rPr>
              <w:t xml:space="preserve">inclusief en biologisch, heeft korte ketens en is ingebed in de lokale gemeenschap. </w:t>
            </w:r>
          </w:p>
          <w:p w14:paraId="7E27E526" w14:textId="080750E1" w:rsidR="002D50EE" w:rsidRPr="00FE6113" w:rsidRDefault="002D50EE" w:rsidP="00857418">
            <w:pPr>
              <w:numPr>
                <w:ilvl w:val="0"/>
                <w:numId w:val="20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lang w:val="nl-NL"/>
              </w:rPr>
              <w:t>De i</w:t>
            </w:r>
            <w:r w:rsidRPr="00FE6113">
              <w:rPr>
                <w:rFonts w:asciiTheme="minorHAnsi" w:hAnsiTheme="minorHAnsi" w:cstheme="minorHAnsi"/>
                <w:sz w:val="22"/>
                <w:lang w:val="nl-NL"/>
              </w:rPr>
              <w:t>ntensieve veehouderij is vrijwel verdwenen. Meer accent op regionale kringlopen; glastuinbouwareaal is sterk gekrompen en kleinschalig gemengd met bedrijven en woningen.</w:t>
            </w:r>
          </w:p>
          <w:p w14:paraId="5B8EE853" w14:textId="3111CF6D" w:rsidR="002D50EE" w:rsidRPr="00FE6113" w:rsidRDefault="00795E5D" w:rsidP="00857418">
            <w:pPr>
              <w:numPr>
                <w:ilvl w:val="0"/>
                <w:numId w:val="20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lang w:val="nl-NL"/>
              </w:rPr>
              <w:t xml:space="preserve">Er is een netwerk van natuurgebieden met </w:t>
            </w:r>
            <w:r w:rsidR="002D50EE" w:rsidRPr="00FE6113">
              <w:rPr>
                <w:rFonts w:asciiTheme="minorHAnsi" w:hAnsiTheme="minorHAnsi" w:cstheme="minorHAnsi"/>
                <w:sz w:val="22"/>
                <w:lang w:val="nl-NL"/>
              </w:rPr>
              <w:t xml:space="preserve">beschermde gebieden </w:t>
            </w:r>
            <w:r>
              <w:rPr>
                <w:rFonts w:asciiTheme="minorHAnsi" w:hAnsiTheme="minorHAnsi" w:cstheme="minorHAnsi"/>
                <w:sz w:val="22"/>
                <w:lang w:val="nl-NL"/>
              </w:rPr>
              <w:t xml:space="preserve">en met </w:t>
            </w:r>
            <w:r w:rsidR="002D50EE" w:rsidRPr="00FE6113">
              <w:rPr>
                <w:rFonts w:asciiTheme="minorHAnsi" w:hAnsiTheme="minorHAnsi" w:cstheme="minorHAnsi"/>
                <w:sz w:val="22"/>
                <w:lang w:val="nl-NL"/>
              </w:rPr>
              <w:t>natuur</w:t>
            </w:r>
            <w:r w:rsidR="002D50EE">
              <w:rPr>
                <w:rFonts w:asciiTheme="minorHAnsi" w:hAnsiTheme="minorHAnsi" w:cstheme="minorHAnsi"/>
                <w:sz w:val="22"/>
                <w:lang w:val="nl-NL"/>
              </w:rPr>
              <w:t>-</w:t>
            </w:r>
            <w:r w:rsidR="002D50EE" w:rsidRPr="00FE6113">
              <w:rPr>
                <w:rFonts w:asciiTheme="minorHAnsi" w:hAnsiTheme="minorHAnsi" w:cstheme="minorHAnsi"/>
                <w:sz w:val="22"/>
                <w:lang w:val="nl-NL"/>
              </w:rPr>
              <w:t>inclusief ruimtegebruik met ecosysteemdiensten en groenblauwe dooradering van het landelijk gebied.</w:t>
            </w:r>
            <w:r w:rsidR="00970DFA">
              <w:rPr>
                <w:rFonts w:asciiTheme="minorHAnsi" w:hAnsiTheme="minorHAnsi" w:cstheme="minorHAnsi"/>
                <w:sz w:val="22"/>
                <w:lang w:val="nl-NL"/>
              </w:rPr>
              <w:t xml:space="preserve"> </w:t>
            </w:r>
          </w:p>
          <w:p w14:paraId="1473AC5E" w14:textId="77777777" w:rsidR="002D50EE" w:rsidRPr="00FE6113" w:rsidRDefault="002D50EE" w:rsidP="00857418">
            <w:pPr>
              <w:numPr>
                <w:ilvl w:val="0"/>
                <w:numId w:val="12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 w:rsidRPr="00FE6113">
              <w:rPr>
                <w:rFonts w:asciiTheme="minorHAnsi" w:hAnsiTheme="minorHAnsi" w:cstheme="minorHAnsi"/>
                <w:sz w:val="22"/>
                <w:lang w:val="nl-NL"/>
              </w:rPr>
              <w:t xml:space="preserve">Water meer vasthouden. Regionale functiecombinaties van drinkwaterwinning met natuur en recreatie. </w:t>
            </w:r>
          </w:p>
        </w:tc>
      </w:tr>
    </w:tbl>
    <w:p w14:paraId="3AAE4CD1" w14:textId="77777777" w:rsidR="002D50EE" w:rsidRPr="00663C51" w:rsidRDefault="002D50EE" w:rsidP="002D50EE">
      <w:pPr>
        <w:spacing w:after="200"/>
        <w:rPr>
          <w:rFonts w:eastAsia="Times New Roman" w:cs="Arial"/>
        </w:rPr>
      </w:pPr>
    </w:p>
    <w:p w14:paraId="7E53D2F3" w14:textId="11088FA3" w:rsidR="002D50EE" w:rsidRPr="007A5A96" w:rsidRDefault="002D50EE" w:rsidP="002D50EE">
      <w:pPr>
        <w:pStyle w:val="Figuur-tabel-titel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P</w:t>
      </w:r>
      <w:r w:rsidRPr="007A5A96">
        <w:rPr>
          <w:rFonts w:asciiTheme="minorHAnsi" w:hAnsiTheme="minorHAnsi" w:cstheme="minorHAnsi"/>
          <w:b/>
          <w:bCs/>
          <w:color w:val="auto"/>
          <w:sz w:val="24"/>
          <w:szCs w:val="24"/>
        </w:rPr>
        <w:t>ad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7A5A96">
        <w:rPr>
          <w:rFonts w:asciiTheme="minorHAnsi" w:hAnsiTheme="minorHAnsi" w:cstheme="minorHAnsi"/>
          <w:b/>
          <w:bCs/>
          <w:color w:val="auto"/>
          <w:sz w:val="24"/>
          <w:szCs w:val="24"/>
        </w:rPr>
        <w:t>naar 2050</w:t>
      </w:r>
    </w:p>
    <w:tbl>
      <w:tblPr>
        <w:tblStyle w:val="Tabel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943"/>
      </w:tblGrid>
      <w:tr w:rsidR="002D50EE" w:rsidRPr="00FE6113" w14:paraId="5EBD9F57" w14:textId="77777777" w:rsidTr="002D50EE"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70D0A438" w14:textId="77777777" w:rsidR="002D50EE" w:rsidRPr="00AB385E" w:rsidRDefault="002D50EE" w:rsidP="00857418">
            <w:pPr>
              <w:spacing w:after="200" w:line="240" w:lineRule="auto"/>
              <w:rPr>
                <w:rFonts w:asciiTheme="minorHAnsi" w:hAnsiTheme="minorHAnsi" w:cstheme="minorHAnsi"/>
                <w:b/>
                <w:bCs/>
                <w:sz w:val="22"/>
                <w:highlight w:val="lightGray"/>
                <w:lang w:val="nl-NL"/>
              </w:rPr>
            </w:pPr>
          </w:p>
          <w:p w14:paraId="0F38E093" w14:textId="77777777" w:rsidR="002D50EE" w:rsidRPr="00AB385E" w:rsidRDefault="002D50EE" w:rsidP="00857418">
            <w:pPr>
              <w:spacing w:after="200" w:line="240" w:lineRule="auto"/>
              <w:rPr>
                <w:rFonts w:asciiTheme="minorHAnsi" w:hAnsiTheme="minorHAnsi" w:cstheme="minorHAnsi"/>
                <w:b/>
                <w:bCs/>
                <w:sz w:val="22"/>
                <w:lang w:val="nl-NL"/>
              </w:rPr>
            </w:pPr>
          </w:p>
        </w:tc>
        <w:tc>
          <w:tcPr>
            <w:tcW w:w="7943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FCC99"/>
          </w:tcPr>
          <w:p w14:paraId="2D8191A8" w14:textId="77777777" w:rsidR="002D50EE" w:rsidRPr="00AB385E" w:rsidRDefault="002D50EE" w:rsidP="00857418">
            <w:pPr>
              <w:spacing w:after="200" w:line="240" w:lineRule="auto"/>
              <w:rPr>
                <w:rFonts w:asciiTheme="minorHAnsi" w:hAnsiTheme="minorHAnsi" w:cstheme="minorHAnsi"/>
                <w:sz w:val="22"/>
                <w:lang w:val="nl-NL"/>
              </w:rPr>
            </w:pPr>
            <w:r w:rsidRPr="00096118">
              <w:rPr>
                <w:rFonts w:asciiTheme="minorHAnsi" w:hAnsiTheme="minorHAnsi" w:cstheme="minorHAnsi"/>
                <w:b/>
                <w:bCs/>
                <w:color w:val="806000" w:themeColor="accent4" w:themeShade="80"/>
                <w:sz w:val="22"/>
                <w:lang w:val="nl-NL"/>
              </w:rPr>
              <w:t xml:space="preserve">   Regionaal Geworteld</w:t>
            </w:r>
          </w:p>
        </w:tc>
      </w:tr>
      <w:tr w:rsidR="002D50EE" w:rsidRPr="00FE6113" w14:paraId="09361738" w14:textId="77777777" w:rsidTr="002D50EE"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2B96A71F" w14:textId="77777777" w:rsidR="002D50EE" w:rsidRDefault="002D50EE" w:rsidP="00857418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</w:p>
          <w:p w14:paraId="07CC5DA8" w14:textId="77777777" w:rsidR="002D50EE" w:rsidRPr="00AB385E" w:rsidRDefault="002D50EE" w:rsidP="00857418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  <w:r w:rsidRPr="00AB385E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Aanleidingen</w:t>
            </w:r>
          </w:p>
        </w:tc>
        <w:tc>
          <w:tcPr>
            <w:tcW w:w="7943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FCC99"/>
          </w:tcPr>
          <w:p w14:paraId="79BAAAC4" w14:textId="77777777" w:rsidR="002D50EE" w:rsidRPr="002D50EE" w:rsidRDefault="002D50EE" w:rsidP="002D50EE">
            <w:pPr>
              <w:pStyle w:val="Lijstalinea"/>
              <w:numPr>
                <w:ilvl w:val="0"/>
                <w:numId w:val="26"/>
              </w:numPr>
              <w:spacing w:after="200" w:line="240" w:lineRule="auto"/>
              <w:ind w:left="324" w:hanging="283"/>
              <w:rPr>
                <w:rFonts w:asciiTheme="minorHAnsi" w:hAnsiTheme="minorHAnsi" w:cstheme="minorHAnsi"/>
                <w:sz w:val="22"/>
                <w:lang w:val="nl-NL"/>
              </w:rPr>
            </w:pPr>
            <w:r w:rsidRPr="002D50EE">
              <w:rPr>
                <w:rFonts w:asciiTheme="minorHAnsi" w:hAnsiTheme="minorHAnsi" w:cstheme="minorHAnsi"/>
                <w:sz w:val="22"/>
                <w:lang w:val="nl-NL"/>
              </w:rPr>
              <w:t>Aanhoudende coronacrises wijzen op het belang van lokale leefomgeving, en geregelde uitbraken van dierziekten verminderen het vertrouwen in geïndustrialiseerde landbouw.</w:t>
            </w:r>
          </w:p>
        </w:tc>
      </w:tr>
      <w:tr w:rsidR="002D50EE" w:rsidRPr="00FE6113" w14:paraId="53B29449" w14:textId="77777777" w:rsidTr="002D50EE"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67312E45" w14:textId="77777777" w:rsidR="002D50EE" w:rsidRDefault="002D50EE" w:rsidP="00857418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</w:p>
          <w:p w14:paraId="64C8F118" w14:textId="77777777" w:rsidR="002D50EE" w:rsidRPr="00AB385E" w:rsidRDefault="002D50EE" w:rsidP="00857418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  <w:r w:rsidRPr="00AB385E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Voorlopers</w:t>
            </w:r>
          </w:p>
        </w:tc>
        <w:tc>
          <w:tcPr>
            <w:tcW w:w="7943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FCC99"/>
          </w:tcPr>
          <w:p w14:paraId="2E8B6229" w14:textId="37534C23" w:rsidR="002D50EE" w:rsidRPr="002D50EE" w:rsidRDefault="002D50EE" w:rsidP="002D50EE">
            <w:pPr>
              <w:pStyle w:val="Lijstalinea"/>
              <w:numPr>
                <w:ilvl w:val="0"/>
                <w:numId w:val="26"/>
              </w:numPr>
              <w:spacing w:after="200" w:line="240" w:lineRule="auto"/>
              <w:ind w:left="324" w:hanging="283"/>
              <w:rPr>
                <w:rFonts w:asciiTheme="minorHAnsi" w:hAnsiTheme="minorHAnsi" w:cstheme="minorHAnsi"/>
                <w:sz w:val="22"/>
                <w:lang w:val="nl-NL"/>
              </w:rPr>
            </w:pPr>
            <w:r w:rsidRPr="002D50EE">
              <w:rPr>
                <w:rFonts w:asciiTheme="minorHAnsi" w:hAnsiTheme="minorHAnsi" w:cstheme="minorHAnsi"/>
                <w:sz w:val="22"/>
                <w:lang w:val="nl-NL"/>
              </w:rPr>
              <w:t>Burgers en bedrijven nemen initiatieven, en gemeenten en provincies scheppen voorwaarden.</w:t>
            </w:r>
            <w:r w:rsidR="00795E5D">
              <w:rPr>
                <w:rFonts w:asciiTheme="minorHAnsi" w:hAnsiTheme="minorHAnsi" w:cstheme="minorHAnsi"/>
                <w:sz w:val="22"/>
                <w:lang w:val="nl-NL"/>
              </w:rPr>
              <w:t xml:space="preserve"> </w:t>
            </w:r>
          </w:p>
          <w:p w14:paraId="344199B5" w14:textId="77777777" w:rsidR="002D50EE" w:rsidRPr="002D50EE" w:rsidRDefault="002D50EE" w:rsidP="002D50EE">
            <w:pPr>
              <w:pStyle w:val="Lijstalinea"/>
              <w:numPr>
                <w:ilvl w:val="0"/>
                <w:numId w:val="26"/>
              </w:numPr>
              <w:spacing w:after="200" w:line="240" w:lineRule="auto"/>
              <w:ind w:left="324" w:hanging="283"/>
              <w:rPr>
                <w:rFonts w:asciiTheme="minorHAnsi" w:hAnsiTheme="minorHAnsi" w:cstheme="minorHAnsi"/>
                <w:sz w:val="22"/>
                <w:lang w:val="nl-NL"/>
              </w:rPr>
            </w:pPr>
            <w:r w:rsidRPr="002D50EE">
              <w:rPr>
                <w:rFonts w:asciiTheme="minorHAnsi" w:hAnsiTheme="minorHAnsi" w:cstheme="minorHAnsi"/>
                <w:sz w:val="22"/>
                <w:lang w:val="nl-NL"/>
              </w:rPr>
              <w:t>Grote bedrijven splitsen zich op, coöperaties verschijnen.</w:t>
            </w:r>
          </w:p>
        </w:tc>
      </w:tr>
      <w:tr w:rsidR="002D50EE" w:rsidRPr="00FE6113" w14:paraId="2B3F80D4" w14:textId="77777777" w:rsidTr="002D50EE"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789C29E8" w14:textId="77777777" w:rsidR="002D50EE" w:rsidRDefault="002D50EE" w:rsidP="00857418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</w:p>
          <w:p w14:paraId="1A0093FB" w14:textId="77777777" w:rsidR="002D50EE" w:rsidRPr="00AB385E" w:rsidRDefault="002D50EE" w:rsidP="00857418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  <w:r w:rsidRPr="00AB385E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>Motieven</w:t>
            </w:r>
          </w:p>
        </w:tc>
        <w:tc>
          <w:tcPr>
            <w:tcW w:w="7943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FCC99"/>
          </w:tcPr>
          <w:p w14:paraId="7C0D749C" w14:textId="77777777" w:rsidR="002D50EE" w:rsidRPr="002D50EE" w:rsidRDefault="002D50EE" w:rsidP="002D50EE">
            <w:pPr>
              <w:pStyle w:val="Lijstalinea"/>
              <w:numPr>
                <w:ilvl w:val="0"/>
                <w:numId w:val="26"/>
              </w:numPr>
              <w:spacing w:after="200" w:line="240" w:lineRule="auto"/>
              <w:ind w:left="324" w:hanging="283"/>
              <w:rPr>
                <w:rFonts w:asciiTheme="minorHAnsi" w:hAnsiTheme="minorHAnsi" w:cstheme="minorHAnsi"/>
                <w:sz w:val="22"/>
                <w:lang w:val="nl-NL"/>
              </w:rPr>
            </w:pPr>
            <w:r w:rsidRPr="002D50EE">
              <w:rPr>
                <w:rFonts w:asciiTheme="minorHAnsi" w:hAnsiTheme="minorHAnsi" w:cstheme="minorHAnsi"/>
                <w:sz w:val="22"/>
                <w:lang w:val="nl-NL"/>
              </w:rPr>
              <w:t>Burgers en bedrijven nemen in participatieve democratie gezamenlijke initiatieven. Subsidiariteitsbeginsel. Zoveel mogelijk zelfvoorziening.</w:t>
            </w:r>
          </w:p>
        </w:tc>
      </w:tr>
      <w:tr w:rsidR="002D50EE" w:rsidRPr="00FE6113" w14:paraId="7939CA5D" w14:textId="77777777" w:rsidTr="002D50EE">
        <w:tc>
          <w:tcPr>
            <w:tcW w:w="1271" w:type="dxa"/>
            <w:tcBorders>
              <w:top w:val="dotted" w:sz="12" w:space="0" w:color="auto"/>
              <w:bottom w:val="dotted" w:sz="12" w:space="0" w:color="auto"/>
            </w:tcBorders>
          </w:tcPr>
          <w:p w14:paraId="423017A1" w14:textId="77777777" w:rsidR="002D50EE" w:rsidRDefault="002D50EE" w:rsidP="00857418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</w:p>
          <w:p w14:paraId="2704CBED" w14:textId="1845A0A2" w:rsidR="002D50EE" w:rsidRPr="00AB385E" w:rsidRDefault="002D50EE" w:rsidP="00857418">
            <w:pPr>
              <w:spacing w:after="200" w:line="240" w:lineRule="auto"/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</w:pPr>
            <w:r w:rsidRPr="00AB385E">
              <w:rPr>
                <w:rFonts w:asciiTheme="minorHAnsi" w:hAnsiTheme="minorHAnsi" w:cstheme="minorHAnsi"/>
                <w:i/>
                <w:iCs/>
                <w:sz w:val="22"/>
                <w:lang w:val="nl-NL"/>
              </w:rPr>
              <w:t xml:space="preserve">Maatregelen </w:t>
            </w:r>
          </w:p>
        </w:tc>
        <w:tc>
          <w:tcPr>
            <w:tcW w:w="7943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FCC99"/>
          </w:tcPr>
          <w:p w14:paraId="4251CE12" w14:textId="77777777" w:rsidR="00795E5D" w:rsidRDefault="002D50EE" w:rsidP="002D50EE">
            <w:pPr>
              <w:pStyle w:val="Lijstalinea"/>
              <w:numPr>
                <w:ilvl w:val="0"/>
                <w:numId w:val="26"/>
              </w:numPr>
              <w:spacing w:after="200" w:line="240" w:lineRule="auto"/>
              <w:ind w:left="324" w:hanging="283"/>
              <w:rPr>
                <w:rFonts w:asciiTheme="minorHAnsi" w:hAnsiTheme="minorHAnsi" w:cstheme="minorHAnsi"/>
                <w:sz w:val="22"/>
                <w:lang w:val="nl-NL"/>
              </w:rPr>
            </w:pPr>
            <w:r w:rsidRPr="002D50EE">
              <w:rPr>
                <w:rFonts w:asciiTheme="minorHAnsi" w:hAnsiTheme="minorHAnsi" w:cstheme="minorHAnsi"/>
                <w:sz w:val="22"/>
                <w:lang w:val="nl-NL"/>
              </w:rPr>
              <w:t xml:space="preserve">Lokale en regionale initiatieven worden sterk gefaciliteerd. Veel taken, bevoegdheden en middelen worden overgedragen aan regioprovincies, waterschappen en gemeenten. </w:t>
            </w:r>
          </w:p>
          <w:p w14:paraId="49A92694" w14:textId="0253A2FE" w:rsidR="002D50EE" w:rsidRPr="002D50EE" w:rsidRDefault="002D50EE" w:rsidP="002D50EE">
            <w:pPr>
              <w:pStyle w:val="Lijstalinea"/>
              <w:numPr>
                <w:ilvl w:val="0"/>
                <w:numId w:val="26"/>
              </w:numPr>
              <w:spacing w:after="200" w:line="240" w:lineRule="auto"/>
              <w:ind w:left="324" w:hanging="283"/>
              <w:rPr>
                <w:rFonts w:asciiTheme="minorHAnsi" w:hAnsiTheme="minorHAnsi" w:cstheme="minorHAnsi"/>
                <w:sz w:val="22"/>
                <w:lang w:val="nl-NL"/>
              </w:rPr>
            </w:pPr>
            <w:r w:rsidRPr="002D50EE">
              <w:rPr>
                <w:rFonts w:asciiTheme="minorHAnsi" w:hAnsiTheme="minorHAnsi" w:cstheme="minorHAnsi"/>
                <w:sz w:val="22"/>
                <w:lang w:val="nl-NL"/>
              </w:rPr>
              <w:t xml:space="preserve">Nationale omgevingsvisie </w:t>
            </w:r>
            <w:r w:rsidR="00795E5D">
              <w:rPr>
                <w:rFonts w:asciiTheme="minorHAnsi" w:hAnsiTheme="minorHAnsi" w:cstheme="minorHAnsi"/>
                <w:sz w:val="22"/>
                <w:lang w:val="nl-NL"/>
              </w:rPr>
              <w:t xml:space="preserve">en ruimtelijk plan worden </w:t>
            </w:r>
            <w:r w:rsidRPr="002D50EE">
              <w:rPr>
                <w:rFonts w:asciiTheme="minorHAnsi" w:hAnsiTheme="minorHAnsi" w:cstheme="minorHAnsi"/>
                <w:sz w:val="22"/>
                <w:lang w:val="nl-NL"/>
              </w:rPr>
              <w:t>af</w:t>
            </w:r>
            <w:r w:rsidR="00795E5D">
              <w:rPr>
                <w:rFonts w:asciiTheme="minorHAnsi" w:hAnsiTheme="minorHAnsi" w:cstheme="minorHAnsi"/>
                <w:sz w:val="22"/>
                <w:lang w:val="nl-NL"/>
              </w:rPr>
              <w:t>ge</w:t>
            </w:r>
            <w:r w:rsidRPr="002D50EE">
              <w:rPr>
                <w:rFonts w:asciiTheme="minorHAnsi" w:hAnsiTheme="minorHAnsi" w:cstheme="minorHAnsi"/>
                <w:sz w:val="22"/>
                <w:lang w:val="nl-NL"/>
              </w:rPr>
              <w:t>schaf</w:t>
            </w:r>
            <w:r w:rsidR="00795E5D">
              <w:rPr>
                <w:rFonts w:asciiTheme="minorHAnsi" w:hAnsiTheme="minorHAnsi" w:cstheme="minorHAnsi"/>
                <w:sz w:val="22"/>
                <w:lang w:val="nl-NL"/>
              </w:rPr>
              <w:t>t</w:t>
            </w:r>
            <w:r w:rsidRPr="002D50EE">
              <w:rPr>
                <w:rFonts w:asciiTheme="minorHAnsi" w:hAnsiTheme="minorHAnsi" w:cstheme="minorHAnsi"/>
                <w:sz w:val="22"/>
                <w:lang w:val="nl-NL"/>
              </w:rPr>
              <w:t>.</w:t>
            </w:r>
            <w:r w:rsidR="00795E5D">
              <w:rPr>
                <w:rFonts w:asciiTheme="minorHAnsi" w:hAnsiTheme="minorHAnsi" w:cstheme="minorHAnsi"/>
                <w:sz w:val="22"/>
                <w:lang w:val="nl-NL"/>
              </w:rPr>
              <w:t xml:space="preserve"> Rijk faciliteert alleen waar behoefte is via vliegende brigades (leveren kennis en menskracht). </w:t>
            </w:r>
          </w:p>
        </w:tc>
      </w:tr>
    </w:tbl>
    <w:p w14:paraId="39154061" w14:textId="77777777" w:rsidR="002D50EE" w:rsidRDefault="002D50EE" w:rsidP="002D50EE">
      <w:pPr>
        <w:spacing w:after="160" w:line="259" w:lineRule="auto"/>
        <w:contextualSpacing w:val="0"/>
      </w:pPr>
    </w:p>
    <w:p w14:paraId="3D9D5038" w14:textId="77777777" w:rsidR="002D50EE" w:rsidRDefault="002D50EE" w:rsidP="00CB57BA">
      <w:pPr>
        <w:spacing w:after="160" w:line="259" w:lineRule="auto"/>
        <w:contextualSpacing w:val="0"/>
      </w:pPr>
    </w:p>
    <w:sectPr w:rsidR="002D50EE" w:rsidSect="002D50EE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18C94" w14:textId="77777777" w:rsidR="001D593C" w:rsidRDefault="001D593C" w:rsidP="00071DAC">
      <w:pPr>
        <w:spacing w:line="240" w:lineRule="auto"/>
      </w:pPr>
      <w:r>
        <w:separator/>
      </w:r>
    </w:p>
  </w:endnote>
  <w:endnote w:type="continuationSeparator" w:id="0">
    <w:p w14:paraId="7341DF1D" w14:textId="77777777" w:rsidR="001D593C" w:rsidRDefault="001D593C" w:rsidP="00071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jksoverheidSansText">
    <w:altName w:val="Calibri"/>
    <w:panose1 w:val="00000000000000000000"/>
    <w:charset w:val="00"/>
    <w:family w:val="swiss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BFCC" w14:textId="1C4AE570" w:rsidR="00071DAC" w:rsidRDefault="00071DAC">
    <w:pPr>
      <w:pStyle w:val="Voettekst"/>
      <w:jc w:val="center"/>
    </w:pPr>
  </w:p>
  <w:p w14:paraId="79DE1234" w14:textId="77777777" w:rsidR="00071DAC" w:rsidRDefault="00071D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238AB" w14:textId="77777777" w:rsidR="001D593C" w:rsidRDefault="001D593C" w:rsidP="00071DAC">
      <w:pPr>
        <w:spacing w:line="240" w:lineRule="auto"/>
      </w:pPr>
      <w:r>
        <w:separator/>
      </w:r>
    </w:p>
  </w:footnote>
  <w:footnote w:type="continuationSeparator" w:id="0">
    <w:p w14:paraId="6BB97EE6" w14:textId="77777777" w:rsidR="001D593C" w:rsidRDefault="001D593C" w:rsidP="00071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ED03" w14:textId="6584EB44" w:rsidR="00CB57BA" w:rsidRDefault="00CB57BA" w:rsidP="00CB57BA">
    <w:pPr>
      <w:pStyle w:val="Koptekst"/>
      <w:jc w:val="center"/>
    </w:pPr>
    <w:r>
      <w:rPr>
        <w:noProof/>
        <w14:ligatures w14:val="standardContextual"/>
      </w:rPr>
      <w:drawing>
        <wp:inline distT="0" distB="0" distL="0" distR="0" wp14:anchorId="374288CA" wp14:editId="37FC2C0A">
          <wp:extent cx="2318918" cy="403492"/>
          <wp:effectExtent l="0" t="0" r="5715" b="0"/>
          <wp:docPr id="5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736" cy="410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700"/>
    <w:multiLevelType w:val="hybridMultilevel"/>
    <w:tmpl w:val="63205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378F3"/>
    <w:multiLevelType w:val="hybridMultilevel"/>
    <w:tmpl w:val="D8ACC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B43AE"/>
    <w:multiLevelType w:val="hybridMultilevel"/>
    <w:tmpl w:val="AD1A4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3E1F47"/>
    <w:multiLevelType w:val="hybridMultilevel"/>
    <w:tmpl w:val="DFAEA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B409C"/>
    <w:multiLevelType w:val="hybridMultilevel"/>
    <w:tmpl w:val="60643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5E0DC3"/>
    <w:multiLevelType w:val="hybridMultilevel"/>
    <w:tmpl w:val="E070B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EB2D7D"/>
    <w:multiLevelType w:val="hybridMultilevel"/>
    <w:tmpl w:val="F06C1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87B21"/>
    <w:multiLevelType w:val="hybridMultilevel"/>
    <w:tmpl w:val="5BF8A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90664"/>
    <w:multiLevelType w:val="hybridMultilevel"/>
    <w:tmpl w:val="D8B4F0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15044"/>
    <w:multiLevelType w:val="hybridMultilevel"/>
    <w:tmpl w:val="B5CA8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2D606B"/>
    <w:multiLevelType w:val="hybridMultilevel"/>
    <w:tmpl w:val="1CA2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05790"/>
    <w:multiLevelType w:val="hybridMultilevel"/>
    <w:tmpl w:val="BE486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A83BD3"/>
    <w:multiLevelType w:val="hybridMultilevel"/>
    <w:tmpl w:val="09DA63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D5FC6"/>
    <w:multiLevelType w:val="hybridMultilevel"/>
    <w:tmpl w:val="FFAC04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B143F"/>
    <w:multiLevelType w:val="hybridMultilevel"/>
    <w:tmpl w:val="ADAABE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438CF"/>
    <w:multiLevelType w:val="hybridMultilevel"/>
    <w:tmpl w:val="375649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F26DE"/>
    <w:multiLevelType w:val="hybridMultilevel"/>
    <w:tmpl w:val="BF12A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9C6D7C"/>
    <w:multiLevelType w:val="hybridMultilevel"/>
    <w:tmpl w:val="5FFA9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1F7FD1"/>
    <w:multiLevelType w:val="hybridMultilevel"/>
    <w:tmpl w:val="AAA29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972457"/>
    <w:multiLevelType w:val="hybridMultilevel"/>
    <w:tmpl w:val="EE2EF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E16B51"/>
    <w:multiLevelType w:val="hybridMultilevel"/>
    <w:tmpl w:val="FB08E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2C2FEF"/>
    <w:multiLevelType w:val="hybridMultilevel"/>
    <w:tmpl w:val="3BEAF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2170B"/>
    <w:multiLevelType w:val="hybridMultilevel"/>
    <w:tmpl w:val="864445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860E48"/>
    <w:multiLevelType w:val="hybridMultilevel"/>
    <w:tmpl w:val="2BEA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32807"/>
    <w:multiLevelType w:val="hybridMultilevel"/>
    <w:tmpl w:val="05F83B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CFDC8">
      <w:numFmt w:val="bullet"/>
      <w:lvlText w:val="•"/>
      <w:lvlJc w:val="left"/>
      <w:pPr>
        <w:ind w:left="1800" w:hanging="720"/>
      </w:pPr>
      <w:rPr>
        <w:rFonts w:ascii="RijksoverheidSansText" w:eastAsiaTheme="minorEastAsia" w:hAnsi="RijksoverheidSansText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A1727"/>
    <w:multiLevelType w:val="hybridMultilevel"/>
    <w:tmpl w:val="8ACC50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4546FC"/>
    <w:multiLevelType w:val="hybridMultilevel"/>
    <w:tmpl w:val="1D7A2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4403022">
    <w:abstractNumId w:val="26"/>
  </w:num>
  <w:num w:numId="2" w16cid:durableId="364329593">
    <w:abstractNumId w:val="0"/>
  </w:num>
  <w:num w:numId="3" w16cid:durableId="1826781472">
    <w:abstractNumId w:val="23"/>
  </w:num>
  <w:num w:numId="4" w16cid:durableId="1495296450">
    <w:abstractNumId w:val="18"/>
  </w:num>
  <w:num w:numId="5" w16cid:durableId="266499867">
    <w:abstractNumId w:val="7"/>
  </w:num>
  <w:num w:numId="6" w16cid:durableId="483131468">
    <w:abstractNumId w:val="10"/>
  </w:num>
  <w:num w:numId="7" w16cid:durableId="1506243643">
    <w:abstractNumId w:val="16"/>
  </w:num>
  <w:num w:numId="8" w16cid:durableId="2050689972">
    <w:abstractNumId w:val="3"/>
  </w:num>
  <w:num w:numId="9" w16cid:durableId="767894302">
    <w:abstractNumId w:val="2"/>
  </w:num>
  <w:num w:numId="10" w16cid:durableId="2025587889">
    <w:abstractNumId w:val="1"/>
  </w:num>
  <w:num w:numId="11" w16cid:durableId="950480594">
    <w:abstractNumId w:val="4"/>
  </w:num>
  <w:num w:numId="12" w16cid:durableId="1490442488">
    <w:abstractNumId w:val="20"/>
  </w:num>
  <w:num w:numId="13" w16cid:durableId="1584951550">
    <w:abstractNumId w:val="24"/>
  </w:num>
  <w:num w:numId="14" w16cid:durableId="480511294">
    <w:abstractNumId w:val="11"/>
  </w:num>
  <w:num w:numId="15" w16cid:durableId="995691280">
    <w:abstractNumId w:val="15"/>
  </w:num>
  <w:num w:numId="16" w16cid:durableId="360329492">
    <w:abstractNumId w:val="6"/>
  </w:num>
  <w:num w:numId="17" w16cid:durableId="819274265">
    <w:abstractNumId w:val="13"/>
  </w:num>
  <w:num w:numId="18" w16cid:durableId="1291135797">
    <w:abstractNumId w:val="17"/>
  </w:num>
  <w:num w:numId="19" w16cid:durableId="1684933554">
    <w:abstractNumId w:val="5"/>
  </w:num>
  <w:num w:numId="20" w16cid:durableId="1861430097">
    <w:abstractNumId w:val="9"/>
  </w:num>
  <w:num w:numId="21" w16cid:durableId="862354470">
    <w:abstractNumId w:val="25"/>
  </w:num>
  <w:num w:numId="22" w16cid:durableId="1182280558">
    <w:abstractNumId w:val="12"/>
  </w:num>
  <w:num w:numId="23" w16cid:durableId="1686401642">
    <w:abstractNumId w:val="19"/>
  </w:num>
  <w:num w:numId="24" w16cid:durableId="1361590918">
    <w:abstractNumId w:val="21"/>
  </w:num>
  <w:num w:numId="25" w16cid:durableId="1275942129">
    <w:abstractNumId w:val="22"/>
  </w:num>
  <w:num w:numId="26" w16cid:durableId="1070271409">
    <w:abstractNumId w:val="14"/>
  </w:num>
  <w:num w:numId="27" w16cid:durableId="14837410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F4"/>
    <w:rsid w:val="00041A6C"/>
    <w:rsid w:val="00071DAC"/>
    <w:rsid w:val="00096118"/>
    <w:rsid w:val="00097176"/>
    <w:rsid w:val="000D7A47"/>
    <w:rsid w:val="000E14B4"/>
    <w:rsid w:val="001213EA"/>
    <w:rsid w:val="00125AB6"/>
    <w:rsid w:val="00150787"/>
    <w:rsid w:val="00166BB1"/>
    <w:rsid w:val="001A4D66"/>
    <w:rsid w:val="001D593C"/>
    <w:rsid w:val="0022083D"/>
    <w:rsid w:val="002D50EE"/>
    <w:rsid w:val="003927F5"/>
    <w:rsid w:val="003B31EA"/>
    <w:rsid w:val="004B2F70"/>
    <w:rsid w:val="00634C3E"/>
    <w:rsid w:val="00635407"/>
    <w:rsid w:val="00672B37"/>
    <w:rsid w:val="00682ED0"/>
    <w:rsid w:val="006C0BD7"/>
    <w:rsid w:val="006E4CFF"/>
    <w:rsid w:val="006E77C7"/>
    <w:rsid w:val="00703FF4"/>
    <w:rsid w:val="00735C95"/>
    <w:rsid w:val="00795E5D"/>
    <w:rsid w:val="007A5A96"/>
    <w:rsid w:val="00966699"/>
    <w:rsid w:val="00970DFA"/>
    <w:rsid w:val="0098308A"/>
    <w:rsid w:val="00AB385E"/>
    <w:rsid w:val="00BC4995"/>
    <w:rsid w:val="00BE616E"/>
    <w:rsid w:val="00C13A8B"/>
    <w:rsid w:val="00CB57BA"/>
    <w:rsid w:val="00CF43F3"/>
    <w:rsid w:val="00DD30FB"/>
    <w:rsid w:val="00E66D02"/>
    <w:rsid w:val="00F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80B2"/>
  <w15:chartTrackingRefBased/>
  <w15:docId w15:val="{7296F6C6-099A-46EA-BBC8-49A6EDB4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3FF4"/>
    <w:pPr>
      <w:spacing w:after="0" w:line="276" w:lineRule="auto"/>
      <w:contextualSpacing/>
    </w:pPr>
    <w:rPr>
      <w:rFonts w:ascii="RijksoverheidSansText" w:eastAsiaTheme="minorEastAsia" w:hAnsi="RijksoverheidSansText"/>
      <w:kern w:val="0"/>
      <w:sz w:val="21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03FF4"/>
    <w:pPr>
      <w:spacing w:after="0" w:line="240" w:lineRule="auto"/>
    </w:pPr>
    <w:rPr>
      <w:rFonts w:eastAsiaTheme="minorEastAsia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ur-tabel-titel">
    <w:name w:val="Figuur-tabel-titel"/>
    <w:basedOn w:val="Standaard"/>
    <w:next w:val="Standaard"/>
    <w:link w:val="Figuur-tabel-titelChar"/>
    <w:qFormat/>
    <w:rsid w:val="00703FF4"/>
    <w:pPr>
      <w:keepNext/>
      <w:spacing w:after="120"/>
    </w:pPr>
    <w:rPr>
      <w:color w:val="757600"/>
      <w:sz w:val="20"/>
      <w:szCs w:val="18"/>
    </w:rPr>
  </w:style>
  <w:style w:type="character" w:customStyle="1" w:styleId="Figuur-tabel-titelChar">
    <w:name w:val="Figuur-tabel-titel Char"/>
    <w:basedOn w:val="Standaardalinea-lettertype"/>
    <w:link w:val="Figuur-tabel-titel"/>
    <w:rsid w:val="00703FF4"/>
    <w:rPr>
      <w:rFonts w:ascii="RijksoverheidSansText" w:eastAsiaTheme="minorEastAsia" w:hAnsi="RijksoverheidSansText"/>
      <w:color w:val="757600"/>
      <w:kern w:val="0"/>
      <w:sz w:val="20"/>
      <w:szCs w:val="18"/>
      <w14:ligatures w14:val="none"/>
    </w:rPr>
  </w:style>
  <w:style w:type="paragraph" w:styleId="Lijstalinea">
    <w:name w:val="List Paragraph"/>
    <w:basedOn w:val="Standaard"/>
    <w:uiPriority w:val="34"/>
    <w:qFormat/>
    <w:rsid w:val="00703FF4"/>
    <w:pPr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071DA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1DAC"/>
    <w:rPr>
      <w:rFonts w:ascii="RijksoverheidSansText" w:eastAsiaTheme="minorEastAsia" w:hAnsi="RijksoverheidSansText"/>
      <w:kern w:val="0"/>
      <w:sz w:val="21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071DA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1DAC"/>
    <w:rPr>
      <w:rFonts w:ascii="RijksoverheidSansText" w:eastAsiaTheme="minorEastAsia" w:hAnsi="RijksoverheidSansText"/>
      <w:kern w:val="0"/>
      <w:sz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7C029-20DF-4445-9761-DF9BF8AE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edfidel vernooy</dc:creator>
  <cp:keywords/>
  <dc:description/>
  <cp:lastModifiedBy>edfidel vernooy</cp:lastModifiedBy>
  <cp:revision>3</cp:revision>
  <cp:lastPrinted>2023-04-15T14:34:00Z</cp:lastPrinted>
  <dcterms:created xsi:type="dcterms:W3CDTF">2023-05-07T19:55:00Z</dcterms:created>
  <dcterms:modified xsi:type="dcterms:W3CDTF">2023-05-08T09:01:00Z</dcterms:modified>
</cp:coreProperties>
</file>